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1BF4F" w14:textId="77777777" w:rsidR="007869EC" w:rsidRDefault="00A54A12" w:rsidP="00BD458B">
      <w:pPr>
        <w:shd w:val="clear" w:color="auto" w:fill="FFFFFF"/>
        <w:spacing w:after="0" w:line="240" w:lineRule="auto"/>
        <w:rPr>
          <w:rFonts w:ascii="Helvetica" w:eastAsia="Times New Roman" w:hAnsi="Helvetica" w:cs="Helvetica"/>
          <w:color w:val="000000"/>
          <w:sz w:val="27"/>
          <w:szCs w:val="27"/>
          <w:lang w:eastAsia="en-IN"/>
        </w:rPr>
      </w:pPr>
      <w:r>
        <w:rPr>
          <w:noProof/>
        </w:rPr>
        <w:drawing>
          <wp:inline distT="0" distB="0" distL="0" distR="0" wp14:anchorId="2B6C2468" wp14:editId="785A5DC7">
            <wp:extent cx="5731510" cy="49784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497840"/>
                    </a:xfrm>
                    <a:prstGeom prst="rect">
                      <a:avLst/>
                    </a:prstGeom>
                  </pic:spPr>
                </pic:pic>
              </a:graphicData>
            </a:graphic>
          </wp:inline>
        </w:drawing>
      </w:r>
    </w:p>
    <w:p w14:paraId="4BCDD906" w14:textId="77777777" w:rsidR="007869EC" w:rsidRDefault="007869EC" w:rsidP="00BD458B">
      <w:pPr>
        <w:shd w:val="clear" w:color="auto" w:fill="FFFFFF"/>
        <w:spacing w:after="0" w:line="240" w:lineRule="auto"/>
        <w:rPr>
          <w:rFonts w:ascii="Helvetica" w:eastAsia="Times New Roman" w:hAnsi="Helvetica" w:cs="Helvetica"/>
          <w:color w:val="000000"/>
          <w:sz w:val="27"/>
          <w:szCs w:val="27"/>
          <w:lang w:eastAsia="en-IN"/>
        </w:rPr>
      </w:pPr>
    </w:p>
    <w:p w14:paraId="0DBB88A9" w14:textId="104540A6" w:rsidR="00A54A12" w:rsidRDefault="002D4131" w:rsidP="00BD458B">
      <w:pPr>
        <w:shd w:val="clear" w:color="auto" w:fill="FFFFFF"/>
        <w:spacing w:after="0" w:line="240" w:lineRule="auto"/>
        <w:rPr>
          <w:rFonts w:ascii="Helvetica" w:eastAsia="Times New Roman" w:hAnsi="Helvetica" w:cs="Helvetica"/>
          <w:color w:val="000000"/>
          <w:sz w:val="27"/>
          <w:szCs w:val="27"/>
          <w:lang w:eastAsia="en-IN"/>
        </w:rPr>
      </w:pPr>
      <w:hyperlink r:id="rId8" w:history="1">
        <w:r w:rsidR="00BD458B" w:rsidRPr="00BD458B">
          <w:rPr>
            <w:rFonts w:ascii="Helvetica" w:eastAsia="Times New Roman" w:hAnsi="Helvetica" w:cs="Helvetica"/>
            <w:b/>
            <w:bCs/>
            <w:caps/>
            <w:color w:val="002F6C"/>
            <w:spacing w:val="18"/>
            <w:sz w:val="18"/>
            <w:szCs w:val="18"/>
            <w:u w:val="single"/>
            <w:lang w:eastAsia="en-IN"/>
          </w:rPr>
          <w:t>BANK OF ENGLAND</w:t>
        </w:r>
      </w:hyperlink>
    </w:p>
    <w:p w14:paraId="10F27919" w14:textId="77777777" w:rsidR="007869EC" w:rsidRPr="00BD458B" w:rsidRDefault="007869EC" w:rsidP="00BD458B">
      <w:pPr>
        <w:shd w:val="clear" w:color="auto" w:fill="FFFFFF"/>
        <w:spacing w:after="0" w:line="240" w:lineRule="auto"/>
        <w:rPr>
          <w:rFonts w:ascii="Helvetica" w:eastAsia="Times New Roman" w:hAnsi="Helvetica" w:cs="Helvetica"/>
          <w:color w:val="000000"/>
          <w:sz w:val="27"/>
          <w:szCs w:val="27"/>
          <w:lang w:eastAsia="en-IN"/>
        </w:rPr>
      </w:pPr>
    </w:p>
    <w:p w14:paraId="51C5D812" w14:textId="77777777" w:rsidR="00BD458B" w:rsidRPr="00BD458B" w:rsidRDefault="00BD458B" w:rsidP="00BD458B">
      <w:pPr>
        <w:shd w:val="clear" w:color="auto" w:fill="FFFFFF"/>
        <w:spacing w:after="225" w:line="240" w:lineRule="auto"/>
        <w:outlineLvl w:val="0"/>
        <w:rPr>
          <w:rFonts w:ascii="Helvetica" w:eastAsia="Times New Roman" w:hAnsi="Helvetica" w:cs="Helvetica"/>
          <w:b/>
          <w:bCs/>
          <w:color w:val="000000"/>
          <w:kern w:val="36"/>
          <w:sz w:val="32"/>
          <w:szCs w:val="32"/>
          <w:lang w:eastAsia="en-IN"/>
        </w:rPr>
      </w:pPr>
      <w:r w:rsidRPr="00BD458B">
        <w:rPr>
          <w:rFonts w:ascii="Helvetica" w:eastAsia="Times New Roman" w:hAnsi="Helvetica" w:cs="Helvetica"/>
          <w:b/>
          <w:bCs/>
          <w:color w:val="000000"/>
          <w:kern w:val="36"/>
          <w:sz w:val="32"/>
          <w:szCs w:val="32"/>
          <w:lang w:eastAsia="en-IN"/>
        </w:rPr>
        <w:t>Bank of England keeps policy unchanged and follows Fed with dovish tone</w:t>
      </w:r>
    </w:p>
    <w:p w14:paraId="2DFF12C4" w14:textId="77777777" w:rsidR="00BD458B" w:rsidRPr="00BD458B" w:rsidRDefault="00BD458B" w:rsidP="00BD458B">
      <w:pPr>
        <w:shd w:val="clear" w:color="auto" w:fill="FFFFFF"/>
        <w:spacing w:line="240" w:lineRule="auto"/>
        <w:rPr>
          <w:rFonts w:ascii="Helvetica" w:eastAsia="Times New Roman" w:hAnsi="Helvetica" w:cs="Helvetica"/>
          <w:b/>
          <w:bCs/>
          <w:caps/>
          <w:color w:val="747474"/>
          <w:spacing w:val="18"/>
          <w:sz w:val="18"/>
          <w:szCs w:val="18"/>
          <w:lang w:eastAsia="en-IN"/>
        </w:rPr>
      </w:pPr>
      <w:r w:rsidRPr="00BD458B">
        <w:rPr>
          <w:rFonts w:ascii="Helvetica" w:eastAsia="Times New Roman" w:hAnsi="Helvetica" w:cs="Helvetica"/>
          <w:b/>
          <w:bCs/>
          <w:caps/>
          <w:color w:val="747474"/>
          <w:spacing w:val="18"/>
          <w:sz w:val="18"/>
          <w:szCs w:val="18"/>
          <w:lang w:eastAsia="en-IN"/>
        </w:rPr>
        <w:t>PUBLISHED THU, MAR 18 20218:01 AM EDTUPDATED THU, MAR 18 202112:53 PM EDT</w:t>
      </w:r>
    </w:p>
    <w:p w14:paraId="2D7FB615" w14:textId="77777777" w:rsidR="00BD458B" w:rsidRPr="00BD458B" w:rsidRDefault="002D4131" w:rsidP="00BD458B">
      <w:pPr>
        <w:spacing w:line="240" w:lineRule="auto"/>
        <w:rPr>
          <w:rFonts w:ascii="Helvetica" w:eastAsia="Times New Roman" w:hAnsi="Helvetica" w:cs="Helvetica"/>
          <w:color w:val="000000"/>
          <w:sz w:val="27"/>
          <w:szCs w:val="27"/>
          <w:lang w:eastAsia="en-IN"/>
        </w:rPr>
      </w:pPr>
      <w:hyperlink r:id="rId9" w:history="1">
        <w:r w:rsidR="00BD458B" w:rsidRPr="00BD458B">
          <w:rPr>
            <w:rFonts w:ascii="Helvetica" w:eastAsia="Times New Roman" w:hAnsi="Helvetica" w:cs="Helvetica"/>
            <w:b/>
            <w:bCs/>
            <w:color w:val="000000"/>
            <w:spacing w:val="7"/>
            <w:sz w:val="18"/>
            <w:szCs w:val="18"/>
            <w:u w:val="single"/>
            <w:lang w:eastAsia="en-IN"/>
          </w:rPr>
          <w:t>Elliot Smith</w:t>
        </w:r>
      </w:hyperlink>
      <w:hyperlink r:id="rId10" w:tgtFrame="_blank" w:history="1">
        <w:r w:rsidR="00BD458B" w:rsidRPr="00BD458B">
          <w:rPr>
            <w:rFonts w:ascii="Helvetica" w:eastAsia="Times New Roman" w:hAnsi="Helvetica" w:cs="Helvetica"/>
            <w:b/>
            <w:bCs/>
            <w:caps/>
            <w:color w:val="2077B6"/>
            <w:spacing w:val="18"/>
            <w:sz w:val="15"/>
            <w:szCs w:val="15"/>
            <w:u w:val="single"/>
            <w:lang w:eastAsia="en-IN"/>
          </w:rPr>
          <w:t>@ELLIOTSMITHCNBC</w:t>
        </w:r>
      </w:hyperlink>
    </w:p>
    <w:p w14:paraId="57772999" w14:textId="35D55B69" w:rsidR="00BD458B" w:rsidRPr="00BD458B" w:rsidRDefault="00BD458B" w:rsidP="00BD458B">
      <w:pPr>
        <w:shd w:val="clear" w:color="auto" w:fill="D7E1E4"/>
        <w:spacing w:line="240" w:lineRule="auto"/>
        <w:rPr>
          <w:rFonts w:ascii="Helvetica" w:eastAsia="Times New Roman" w:hAnsi="Helvetica" w:cs="Helvetica"/>
          <w:color w:val="000000"/>
          <w:sz w:val="27"/>
          <w:szCs w:val="27"/>
          <w:lang w:eastAsia="en-IN"/>
        </w:rPr>
      </w:pPr>
      <w:r w:rsidRPr="00BD458B">
        <w:rPr>
          <w:rFonts w:ascii="Helvetica" w:eastAsia="Times New Roman" w:hAnsi="Helvetica" w:cs="Helvetica"/>
          <w:noProof/>
          <w:color w:val="000000"/>
          <w:sz w:val="27"/>
          <w:szCs w:val="27"/>
          <w:lang w:eastAsia="en-IN"/>
        </w:rPr>
        <w:drawing>
          <wp:inline distT="0" distB="0" distL="0" distR="0" wp14:anchorId="166361E7" wp14:editId="4F70CF81">
            <wp:extent cx="5731510" cy="3218815"/>
            <wp:effectExtent l="0" t="0" r="2540" b="635"/>
            <wp:docPr id="3" name="Picture 3" descr="Mounted police officers sit in outside the Royal Exchange and the Bank of England in London on June 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unted police officers sit in outside the Royal Exchange and the Bank of England in London on June 17, 20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218815"/>
                    </a:xfrm>
                    <a:prstGeom prst="rect">
                      <a:avLst/>
                    </a:prstGeom>
                    <a:noFill/>
                    <a:ln>
                      <a:noFill/>
                    </a:ln>
                  </pic:spPr>
                </pic:pic>
              </a:graphicData>
            </a:graphic>
          </wp:inline>
        </w:drawing>
      </w:r>
    </w:p>
    <w:p w14:paraId="1183B69D" w14:textId="77777777" w:rsidR="00BD458B" w:rsidRPr="00BD458B" w:rsidRDefault="00BD458B" w:rsidP="00BD458B">
      <w:pPr>
        <w:spacing w:after="75" w:line="240" w:lineRule="auto"/>
        <w:rPr>
          <w:rFonts w:ascii="Helvetica" w:eastAsia="Times New Roman" w:hAnsi="Helvetica" w:cs="Helvetica"/>
          <w:b/>
          <w:bCs/>
          <w:color w:val="171717"/>
          <w:sz w:val="18"/>
          <w:szCs w:val="18"/>
          <w:lang w:eastAsia="en-IN"/>
        </w:rPr>
      </w:pPr>
      <w:r w:rsidRPr="00BD458B">
        <w:rPr>
          <w:rFonts w:ascii="Helvetica" w:eastAsia="Times New Roman" w:hAnsi="Helvetica" w:cs="Helvetica"/>
          <w:b/>
          <w:bCs/>
          <w:color w:val="171717"/>
          <w:sz w:val="18"/>
          <w:szCs w:val="18"/>
          <w:lang w:eastAsia="en-IN"/>
        </w:rPr>
        <w:t>Mounted police officers sit in outside the Royal Exchange and the Bank of England in London on June 17, 2020.</w:t>
      </w:r>
    </w:p>
    <w:p w14:paraId="05016B52" w14:textId="4FC14C76" w:rsidR="00BD458B" w:rsidRPr="00BD458B" w:rsidRDefault="00BD458B" w:rsidP="007869EC">
      <w:pPr>
        <w:tabs>
          <w:tab w:val="left" w:pos="5975"/>
        </w:tabs>
        <w:spacing w:line="240" w:lineRule="auto"/>
        <w:rPr>
          <w:rFonts w:ascii="Helvetica" w:eastAsia="Times New Roman" w:hAnsi="Helvetica" w:cs="Helvetica"/>
          <w:i/>
          <w:iCs/>
          <w:color w:val="747474"/>
          <w:sz w:val="18"/>
          <w:szCs w:val="18"/>
          <w:lang w:eastAsia="en-IN"/>
        </w:rPr>
      </w:pPr>
      <w:r w:rsidRPr="00BD458B">
        <w:rPr>
          <w:rFonts w:ascii="Helvetica" w:eastAsia="Times New Roman" w:hAnsi="Helvetica" w:cs="Helvetica"/>
          <w:i/>
          <w:iCs/>
          <w:color w:val="747474"/>
          <w:sz w:val="18"/>
          <w:szCs w:val="18"/>
          <w:lang w:eastAsia="en-IN"/>
        </w:rPr>
        <w:t>TOLGA AKMEN | AFP via Getty Images</w:t>
      </w:r>
      <w:r w:rsidR="007869EC">
        <w:rPr>
          <w:rFonts w:ascii="Helvetica" w:eastAsia="Times New Roman" w:hAnsi="Helvetica" w:cs="Helvetica"/>
          <w:i/>
          <w:iCs/>
          <w:color w:val="747474"/>
          <w:sz w:val="18"/>
          <w:szCs w:val="18"/>
          <w:lang w:eastAsia="en-IN"/>
        </w:rPr>
        <w:tab/>
      </w:r>
    </w:p>
    <w:p w14:paraId="227EEACE" w14:textId="77777777" w:rsidR="00BD458B" w:rsidRPr="00BD458B" w:rsidRDefault="00BD458B" w:rsidP="00BD458B">
      <w:pPr>
        <w:spacing w:before="100" w:beforeAutospacing="1" w:after="100" w:afterAutospacing="1" w:line="240" w:lineRule="auto"/>
        <w:rPr>
          <w:rFonts w:ascii="Helvetica" w:eastAsia="Times New Roman" w:hAnsi="Helvetica" w:cs="Helvetica"/>
          <w:color w:val="000000"/>
          <w:sz w:val="27"/>
          <w:szCs w:val="27"/>
          <w:lang w:eastAsia="en-IN"/>
        </w:rPr>
      </w:pPr>
      <w:r w:rsidRPr="00BD458B">
        <w:rPr>
          <w:rFonts w:ascii="Helvetica" w:eastAsia="Times New Roman" w:hAnsi="Helvetica" w:cs="Helvetica"/>
          <w:color w:val="000000"/>
          <w:sz w:val="27"/>
          <w:szCs w:val="27"/>
          <w:lang w:eastAsia="en-IN"/>
        </w:rPr>
        <w:t>The Bank of England held interest rates steady on Thursday and mirrored the dovish tone set by the U.S. Federal Reserve on the prospect of future tightening of monetary policy.</w:t>
      </w:r>
    </w:p>
    <w:p w14:paraId="7A029548" w14:textId="77777777" w:rsidR="00BD458B" w:rsidRPr="00BD458B" w:rsidRDefault="00BD458B" w:rsidP="00BD458B">
      <w:pPr>
        <w:spacing w:before="100" w:beforeAutospacing="1" w:after="100" w:afterAutospacing="1" w:line="240" w:lineRule="auto"/>
        <w:rPr>
          <w:rFonts w:ascii="Helvetica" w:eastAsia="Times New Roman" w:hAnsi="Helvetica" w:cs="Helvetica"/>
          <w:color w:val="000000"/>
          <w:sz w:val="27"/>
          <w:szCs w:val="27"/>
          <w:lang w:eastAsia="en-IN"/>
        </w:rPr>
      </w:pPr>
      <w:r w:rsidRPr="00BD458B">
        <w:rPr>
          <w:rFonts w:ascii="Helvetica" w:eastAsia="Times New Roman" w:hAnsi="Helvetica" w:cs="Helvetica"/>
          <w:color w:val="000000"/>
          <w:sz w:val="27"/>
          <w:szCs w:val="27"/>
          <w:lang w:eastAsia="en-IN"/>
        </w:rPr>
        <w:t>The central bank’s Monetary Policy Committee voted unanimously to keep its main lending rate at 0.1% and maintain its target stock of asset purchases at £895 billion ($1.2 trillion).</w:t>
      </w:r>
    </w:p>
    <w:p w14:paraId="5025F10D" w14:textId="77777777" w:rsidR="00BD458B" w:rsidRPr="00BD458B" w:rsidRDefault="00BD458B" w:rsidP="00BD458B">
      <w:pPr>
        <w:spacing w:before="100" w:beforeAutospacing="1" w:after="100" w:afterAutospacing="1" w:line="240" w:lineRule="auto"/>
        <w:rPr>
          <w:rFonts w:ascii="Helvetica" w:eastAsia="Times New Roman" w:hAnsi="Helvetica" w:cs="Helvetica"/>
          <w:color w:val="000000"/>
          <w:sz w:val="27"/>
          <w:szCs w:val="27"/>
          <w:lang w:eastAsia="en-IN"/>
        </w:rPr>
      </w:pPr>
      <w:r w:rsidRPr="00BD458B">
        <w:rPr>
          <w:rFonts w:ascii="Helvetica" w:eastAsia="Times New Roman" w:hAnsi="Helvetica" w:cs="Helvetica"/>
          <w:color w:val="000000"/>
          <w:sz w:val="27"/>
          <w:szCs w:val="27"/>
          <w:lang w:eastAsia="en-IN"/>
        </w:rPr>
        <w:t xml:space="preserve">It comes as bond yields around the world have moved higher on </w:t>
      </w:r>
      <w:r w:rsidRPr="00BD458B">
        <w:rPr>
          <w:rFonts w:ascii="Helvetica" w:eastAsia="Times New Roman" w:hAnsi="Helvetica" w:cs="Helvetica"/>
          <w:color w:val="000000"/>
          <w:sz w:val="27"/>
          <w:szCs w:val="27"/>
          <w:highlight w:val="yellow"/>
          <w:lang w:eastAsia="en-IN"/>
        </w:rPr>
        <w:t>expectations of rising inflation</w:t>
      </w:r>
      <w:r w:rsidRPr="00BD458B">
        <w:rPr>
          <w:rFonts w:ascii="Helvetica" w:eastAsia="Times New Roman" w:hAnsi="Helvetica" w:cs="Helvetica"/>
          <w:color w:val="000000"/>
          <w:sz w:val="27"/>
          <w:szCs w:val="27"/>
          <w:lang w:eastAsia="en-IN"/>
        </w:rPr>
        <w:t xml:space="preserve">, and the possibility that </w:t>
      </w:r>
      <w:r w:rsidRPr="00BD458B">
        <w:rPr>
          <w:rFonts w:ascii="Helvetica" w:eastAsia="Times New Roman" w:hAnsi="Helvetica" w:cs="Helvetica"/>
          <w:color w:val="000000"/>
          <w:sz w:val="27"/>
          <w:szCs w:val="27"/>
          <w:highlight w:val="yellow"/>
          <w:lang w:eastAsia="en-IN"/>
        </w:rPr>
        <w:t>central banks could tighten monetary policy sooner than expected</w:t>
      </w:r>
      <w:r w:rsidRPr="00BD458B">
        <w:rPr>
          <w:rFonts w:ascii="Helvetica" w:eastAsia="Times New Roman" w:hAnsi="Helvetica" w:cs="Helvetica"/>
          <w:color w:val="000000"/>
          <w:sz w:val="27"/>
          <w:szCs w:val="27"/>
          <w:lang w:eastAsia="en-IN"/>
        </w:rPr>
        <w:t>. On Wednesday, however, U.S. Federal Reserve Chair Jerome Powell said the Fed does not intend to hike interest rates through 2023, and the Bank of England struck a similar tone Thursday.</w:t>
      </w:r>
    </w:p>
    <w:p w14:paraId="5A9D7057" w14:textId="77777777" w:rsidR="00BD458B" w:rsidRPr="00BD458B" w:rsidRDefault="00BD458B" w:rsidP="00BD458B">
      <w:pPr>
        <w:spacing w:before="100" w:beforeAutospacing="1" w:after="100" w:afterAutospacing="1" w:line="240" w:lineRule="auto"/>
        <w:rPr>
          <w:rFonts w:ascii="Helvetica" w:eastAsia="Times New Roman" w:hAnsi="Helvetica" w:cs="Helvetica"/>
          <w:color w:val="000000"/>
          <w:sz w:val="27"/>
          <w:szCs w:val="27"/>
          <w:lang w:eastAsia="en-IN"/>
        </w:rPr>
      </w:pPr>
      <w:r w:rsidRPr="00BD458B">
        <w:rPr>
          <w:rFonts w:ascii="Helvetica" w:eastAsia="Times New Roman" w:hAnsi="Helvetica" w:cs="Helvetica"/>
          <w:color w:val="000000"/>
          <w:sz w:val="27"/>
          <w:szCs w:val="27"/>
          <w:lang w:eastAsia="en-IN"/>
        </w:rPr>
        <w:lastRenderedPageBreak/>
        <w:t>“The Committee does not intend to tighten monetary policy at least until there is clear evidence that significant progress is being made in eliminating spare capacity and achieving the 2% inflation target sustainably,” it said.</w:t>
      </w:r>
    </w:p>
    <w:p w14:paraId="64EB93AB" w14:textId="77777777" w:rsidR="00BD458B" w:rsidRPr="00BD458B" w:rsidRDefault="00BD458B" w:rsidP="00BD458B">
      <w:pPr>
        <w:spacing w:before="100" w:beforeAutospacing="1" w:after="100" w:afterAutospacing="1" w:line="240" w:lineRule="auto"/>
        <w:rPr>
          <w:rFonts w:ascii="Helvetica" w:eastAsia="Times New Roman" w:hAnsi="Helvetica" w:cs="Helvetica"/>
          <w:color w:val="000000"/>
          <w:sz w:val="27"/>
          <w:szCs w:val="27"/>
          <w:lang w:eastAsia="en-IN"/>
        </w:rPr>
      </w:pPr>
      <w:r w:rsidRPr="009F56A4">
        <w:rPr>
          <w:rFonts w:ascii="Helvetica" w:eastAsia="Times New Roman" w:hAnsi="Helvetica" w:cs="Helvetica"/>
          <w:color w:val="000000"/>
          <w:sz w:val="27"/>
          <w:szCs w:val="27"/>
          <w:highlight w:val="yellow"/>
          <w:lang w:eastAsia="en-IN"/>
        </w:rPr>
        <w:t>The MPC expects annual inflation to return</w:t>
      </w:r>
      <w:r w:rsidRPr="00BD458B">
        <w:rPr>
          <w:rFonts w:ascii="Helvetica" w:eastAsia="Times New Roman" w:hAnsi="Helvetica" w:cs="Helvetica"/>
          <w:color w:val="000000"/>
          <w:sz w:val="27"/>
          <w:szCs w:val="27"/>
          <w:lang w:eastAsia="en-IN"/>
        </w:rPr>
        <w:t xml:space="preserve"> to around 2% in the spring, reflecting the </w:t>
      </w:r>
      <w:r w:rsidRPr="009F56A4">
        <w:rPr>
          <w:rFonts w:ascii="Helvetica" w:eastAsia="Times New Roman" w:hAnsi="Helvetica" w:cs="Helvetica"/>
          <w:color w:val="000000"/>
          <w:sz w:val="27"/>
          <w:szCs w:val="27"/>
          <w:highlight w:val="yellow"/>
          <w:lang w:eastAsia="en-IN"/>
        </w:rPr>
        <w:t>recent rise in energy prices</w:t>
      </w:r>
      <w:r w:rsidRPr="00BD458B">
        <w:rPr>
          <w:rFonts w:ascii="Helvetica" w:eastAsia="Times New Roman" w:hAnsi="Helvetica" w:cs="Helvetica"/>
          <w:color w:val="000000"/>
          <w:sz w:val="27"/>
          <w:szCs w:val="27"/>
          <w:lang w:eastAsia="en-IN"/>
        </w:rPr>
        <w:t xml:space="preserve"> and take earlier falls in oil prices out of the equation.</w:t>
      </w:r>
    </w:p>
    <w:p w14:paraId="3C8CEDB3" w14:textId="77777777" w:rsidR="00BD458B" w:rsidRPr="00BD458B" w:rsidRDefault="00BD458B" w:rsidP="00BD458B">
      <w:pPr>
        <w:spacing w:before="100" w:beforeAutospacing="1" w:after="100" w:afterAutospacing="1" w:line="240" w:lineRule="auto"/>
        <w:rPr>
          <w:rFonts w:ascii="Helvetica" w:eastAsia="Times New Roman" w:hAnsi="Helvetica" w:cs="Helvetica"/>
          <w:color w:val="000000"/>
          <w:sz w:val="27"/>
          <w:szCs w:val="27"/>
          <w:lang w:eastAsia="en-IN"/>
        </w:rPr>
      </w:pPr>
      <w:r w:rsidRPr="00BD458B">
        <w:rPr>
          <w:rFonts w:ascii="Helvetica" w:eastAsia="Times New Roman" w:hAnsi="Helvetica" w:cs="Helvetica"/>
          <w:color w:val="000000"/>
          <w:sz w:val="27"/>
          <w:szCs w:val="27"/>
          <w:lang w:eastAsia="en-IN"/>
        </w:rPr>
        <w:t xml:space="preserve">“These developments should have few </w:t>
      </w:r>
      <w:r w:rsidRPr="009F56A4">
        <w:rPr>
          <w:rFonts w:ascii="Helvetica" w:eastAsia="Times New Roman" w:hAnsi="Helvetica" w:cs="Helvetica"/>
          <w:color w:val="000000"/>
          <w:sz w:val="27"/>
          <w:szCs w:val="27"/>
          <w:highlight w:val="yellow"/>
          <w:lang w:eastAsia="en-IN"/>
        </w:rPr>
        <w:t>direct implications for inflation over the medium term,</w:t>
      </w:r>
      <w:r w:rsidRPr="00BD458B">
        <w:rPr>
          <w:rFonts w:ascii="Helvetica" w:eastAsia="Times New Roman" w:hAnsi="Helvetica" w:cs="Helvetica"/>
          <w:color w:val="000000"/>
          <w:sz w:val="27"/>
          <w:szCs w:val="27"/>
          <w:lang w:eastAsia="en-IN"/>
        </w:rPr>
        <w:t xml:space="preserve"> however. Inflation expectations remain well anchored,” the MPC added.</w:t>
      </w:r>
    </w:p>
    <w:p w14:paraId="0587B90F" w14:textId="77777777" w:rsidR="00BD458B" w:rsidRPr="00BD458B" w:rsidRDefault="00BD458B" w:rsidP="00BD458B">
      <w:pPr>
        <w:spacing w:before="100" w:beforeAutospacing="1" w:after="100" w:afterAutospacing="1" w:line="240" w:lineRule="auto"/>
        <w:rPr>
          <w:rFonts w:ascii="Helvetica" w:eastAsia="Times New Roman" w:hAnsi="Helvetica" w:cs="Helvetica"/>
          <w:color w:val="000000"/>
          <w:sz w:val="27"/>
          <w:szCs w:val="27"/>
          <w:lang w:eastAsia="en-IN"/>
        </w:rPr>
      </w:pPr>
      <w:r w:rsidRPr="00BD458B">
        <w:rPr>
          <w:rFonts w:ascii="Helvetica" w:eastAsia="Times New Roman" w:hAnsi="Helvetica" w:cs="Helvetica"/>
          <w:color w:val="000000"/>
          <w:sz w:val="27"/>
          <w:szCs w:val="27"/>
          <w:highlight w:val="yellow"/>
          <w:lang w:eastAsia="en-IN"/>
        </w:rPr>
        <w:t>The BOE has cut rates twice since the onset of the pandemic from 0.75%, and deployed an unprecedented quantitative easing program, as it looks to steer the British economy toward recovery.</w:t>
      </w:r>
    </w:p>
    <w:p w14:paraId="42D31D6F" w14:textId="77777777" w:rsidR="00BD458B" w:rsidRPr="00BD458B" w:rsidRDefault="00BD458B" w:rsidP="00BD458B">
      <w:pPr>
        <w:spacing w:before="100" w:beforeAutospacing="1" w:after="100" w:afterAutospacing="1" w:line="240" w:lineRule="auto"/>
        <w:rPr>
          <w:rFonts w:ascii="Helvetica" w:eastAsia="Times New Roman" w:hAnsi="Helvetica" w:cs="Helvetica"/>
          <w:color w:val="000000"/>
          <w:sz w:val="27"/>
          <w:szCs w:val="27"/>
          <w:lang w:eastAsia="en-IN"/>
        </w:rPr>
      </w:pPr>
      <w:r w:rsidRPr="00BD458B">
        <w:rPr>
          <w:rFonts w:ascii="Helvetica" w:eastAsia="Times New Roman" w:hAnsi="Helvetica" w:cs="Helvetica"/>
          <w:color w:val="000000"/>
          <w:sz w:val="27"/>
          <w:szCs w:val="27"/>
          <w:lang w:eastAsia="en-IN"/>
        </w:rPr>
        <w:t xml:space="preserve">There had been growing </w:t>
      </w:r>
      <w:r w:rsidRPr="009F56A4">
        <w:rPr>
          <w:rFonts w:ascii="Helvetica" w:eastAsia="Times New Roman" w:hAnsi="Helvetica" w:cs="Helvetica"/>
          <w:color w:val="000000"/>
          <w:sz w:val="27"/>
          <w:szCs w:val="27"/>
          <w:highlight w:val="yellow"/>
          <w:lang w:eastAsia="en-IN"/>
        </w:rPr>
        <w:t xml:space="preserve">speculation about a rate </w:t>
      </w:r>
      <w:r w:rsidRPr="00BD458B">
        <w:rPr>
          <w:rFonts w:ascii="Helvetica" w:eastAsia="Times New Roman" w:hAnsi="Helvetica" w:cs="Helvetica"/>
          <w:color w:val="000000"/>
          <w:sz w:val="27"/>
          <w:szCs w:val="27"/>
          <w:highlight w:val="yellow"/>
          <w:lang w:eastAsia="en-IN"/>
        </w:rPr>
        <w:t>cut into negative territory</w:t>
      </w:r>
      <w:r w:rsidRPr="00BD458B">
        <w:rPr>
          <w:rFonts w:ascii="Helvetica" w:eastAsia="Times New Roman" w:hAnsi="Helvetica" w:cs="Helvetica"/>
          <w:color w:val="000000"/>
          <w:sz w:val="27"/>
          <w:szCs w:val="27"/>
          <w:lang w:eastAsia="en-IN"/>
        </w:rPr>
        <w:t>. Last month, the BOE said </w:t>
      </w:r>
      <w:hyperlink r:id="rId12" w:history="1">
        <w:r w:rsidRPr="00BD458B">
          <w:rPr>
            <w:rFonts w:ascii="Helvetica" w:eastAsia="Times New Roman" w:hAnsi="Helvetica" w:cs="Helvetica"/>
            <w:color w:val="2077B6"/>
            <w:sz w:val="24"/>
            <w:szCs w:val="24"/>
            <w:u w:val="single"/>
            <w:lang w:eastAsia="en-IN"/>
          </w:rPr>
          <w:t>British lenders would need at least six months</w:t>
        </w:r>
      </w:hyperlink>
      <w:r w:rsidRPr="00BD458B">
        <w:rPr>
          <w:rFonts w:ascii="Helvetica" w:eastAsia="Times New Roman" w:hAnsi="Helvetica" w:cs="Helvetica"/>
          <w:color w:val="000000"/>
          <w:sz w:val="27"/>
          <w:szCs w:val="27"/>
          <w:lang w:eastAsia="en-IN"/>
        </w:rPr>
        <w:t> to prepare for a negative interest rate environment, but stressed that it was not planning to deploy such a measure imminently. However, recent developments now have markets assessing when to expect a hike.</w:t>
      </w:r>
    </w:p>
    <w:p w14:paraId="381D12E0" w14:textId="77777777" w:rsidR="00BD458B" w:rsidRPr="00BD458B" w:rsidRDefault="00BD458B" w:rsidP="00BD458B">
      <w:pPr>
        <w:spacing w:before="100" w:beforeAutospacing="1" w:after="100" w:afterAutospacing="1" w:line="240" w:lineRule="auto"/>
        <w:rPr>
          <w:rFonts w:ascii="Helvetica" w:eastAsia="Times New Roman" w:hAnsi="Helvetica" w:cs="Helvetica"/>
          <w:color w:val="000000"/>
          <w:sz w:val="27"/>
          <w:szCs w:val="27"/>
          <w:lang w:eastAsia="en-IN"/>
        </w:rPr>
      </w:pPr>
      <w:r w:rsidRPr="00BD458B">
        <w:rPr>
          <w:rFonts w:ascii="Helvetica" w:eastAsia="Times New Roman" w:hAnsi="Helvetica" w:cs="Helvetica"/>
          <w:color w:val="000000"/>
          <w:sz w:val="27"/>
          <w:szCs w:val="27"/>
          <w:lang w:eastAsia="en-IN"/>
        </w:rPr>
        <w:t xml:space="preserve">Since the last meeting of the MPC, official figures confirmed that the </w:t>
      </w:r>
      <w:r w:rsidRPr="00BD458B">
        <w:rPr>
          <w:rFonts w:ascii="Helvetica" w:eastAsia="Times New Roman" w:hAnsi="Helvetica" w:cs="Helvetica"/>
          <w:color w:val="000000"/>
          <w:sz w:val="27"/>
          <w:szCs w:val="27"/>
          <w:highlight w:val="yellow"/>
          <w:lang w:eastAsia="en-IN"/>
        </w:rPr>
        <w:t>U.K. economy suffered its largest annual contraction for more than 300 years in 2020.</w:t>
      </w:r>
      <w:r w:rsidRPr="00BD458B">
        <w:rPr>
          <w:rFonts w:ascii="Helvetica" w:eastAsia="Times New Roman" w:hAnsi="Helvetica" w:cs="Helvetica"/>
          <w:color w:val="000000"/>
          <w:sz w:val="27"/>
          <w:szCs w:val="27"/>
          <w:lang w:eastAsia="en-IN"/>
        </w:rPr>
        <w:t xml:space="preserve"> However, initial estimates showed GDP contracting by less than expected in January despite the country remaining in lockdown.</w:t>
      </w:r>
    </w:p>
    <w:p w14:paraId="4E69F643" w14:textId="77777777" w:rsidR="00BD458B" w:rsidRPr="00BD458B" w:rsidRDefault="00BD458B" w:rsidP="00BD458B">
      <w:pPr>
        <w:spacing w:before="100" w:beforeAutospacing="1" w:after="100" w:afterAutospacing="1" w:line="240" w:lineRule="auto"/>
        <w:rPr>
          <w:rFonts w:ascii="Helvetica" w:eastAsia="Times New Roman" w:hAnsi="Helvetica" w:cs="Helvetica"/>
          <w:color w:val="000000"/>
          <w:sz w:val="27"/>
          <w:szCs w:val="27"/>
          <w:lang w:eastAsia="en-IN"/>
        </w:rPr>
      </w:pPr>
      <w:r w:rsidRPr="00BD458B">
        <w:rPr>
          <w:rFonts w:ascii="Helvetica" w:eastAsia="Times New Roman" w:hAnsi="Helvetica" w:cs="Helvetica"/>
          <w:color w:val="000000"/>
          <w:sz w:val="27"/>
          <w:szCs w:val="27"/>
          <w:lang w:eastAsia="en-IN"/>
        </w:rPr>
        <w:t xml:space="preserve">In its Budget </w:t>
      </w:r>
      <w:r w:rsidRPr="009F56A4">
        <w:rPr>
          <w:rFonts w:ascii="Helvetica" w:eastAsia="Times New Roman" w:hAnsi="Helvetica" w:cs="Helvetica"/>
          <w:color w:val="000000"/>
          <w:sz w:val="27"/>
          <w:szCs w:val="27"/>
          <w:highlight w:val="yellow"/>
          <w:lang w:eastAsia="en-IN"/>
        </w:rPr>
        <w:t>earlier this month, the </w:t>
      </w:r>
      <w:hyperlink r:id="rId13" w:history="1">
        <w:r w:rsidRPr="00BD458B">
          <w:rPr>
            <w:rFonts w:ascii="Helvetica" w:eastAsia="Times New Roman" w:hAnsi="Helvetica" w:cs="Helvetica"/>
            <w:color w:val="2077B6"/>
            <w:sz w:val="24"/>
            <w:szCs w:val="24"/>
            <w:highlight w:val="yellow"/>
            <w:u w:val="single"/>
            <w:lang w:eastAsia="en-IN"/>
          </w:rPr>
          <w:t>British government promised an expansion of its fiscal support</w:t>
        </w:r>
      </w:hyperlink>
      <w:r w:rsidRPr="00BD458B">
        <w:rPr>
          <w:rFonts w:ascii="Helvetica" w:eastAsia="Times New Roman" w:hAnsi="Helvetica" w:cs="Helvetica"/>
          <w:color w:val="000000"/>
          <w:sz w:val="27"/>
          <w:szCs w:val="27"/>
          <w:highlight w:val="yellow"/>
          <w:lang w:eastAsia="en-IN"/>
        </w:rPr>
        <w:t> to £407 billion in the short term,</w:t>
      </w:r>
      <w:r w:rsidRPr="00BD458B">
        <w:rPr>
          <w:rFonts w:ascii="Helvetica" w:eastAsia="Times New Roman" w:hAnsi="Helvetica" w:cs="Helvetica"/>
          <w:color w:val="000000"/>
          <w:sz w:val="27"/>
          <w:szCs w:val="27"/>
          <w:lang w:eastAsia="en-IN"/>
        </w:rPr>
        <w:t xml:space="preserve"> but mapped out a gradual unwinding of measures and tightening of the public purse.</w:t>
      </w:r>
    </w:p>
    <w:p w14:paraId="5F02BEC8" w14:textId="304CA321" w:rsidR="00107F45" w:rsidRPr="00BD458B" w:rsidRDefault="00BD458B" w:rsidP="00107F45">
      <w:pPr>
        <w:spacing w:before="100" w:beforeAutospacing="1" w:after="100" w:afterAutospacing="1" w:line="240" w:lineRule="auto"/>
        <w:rPr>
          <w:rFonts w:ascii="Helvetica" w:eastAsia="Times New Roman" w:hAnsi="Helvetica" w:cs="Helvetica"/>
          <w:color w:val="000000"/>
          <w:sz w:val="27"/>
          <w:szCs w:val="27"/>
          <w:lang w:eastAsia="en-IN"/>
        </w:rPr>
      </w:pPr>
      <w:r w:rsidRPr="00BD458B">
        <w:rPr>
          <w:rFonts w:ascii="Helvetica" w:eastAsia="Times New Roman" w:hAnsi="Helvetica" w:cs="Helvetica"/>
          <w:color w:val="000000"/>
          <w:sz w:val="27"/>
          <w:szCs w:val="27"/>
          <w:lang w:eastAsia="en-IN"/>
        </w:rPr>
        <w:t>The U.K. has also made significant progress on its rollout of Covid-19 vaccinations, with more than 24 million people having received at least one shot.</w:t>
      </w:r>
    </w:p>
    <w:p w14:paraId="5D82059C" w14:textId="77777777" w:rsidR="00BD458B" w:rsidRPr="00BD458B" w:rsidRDefault="00BD458B" w:rsidP="00BD458B">
      <w:pPr>
        <w:spacing w:before="360" w:after="300" w:line="345" w:lineRule="atLeast"/>
        <w:outlineLvl w:val="2"/>
        <w:rPr>
          <w:rFonts w:ascii="Helvetica" w:eastAsia="Times New Roman" w:hAnsi="Helvetica" w:cs="Helvetica"/>
          <w:b/>
          <w:bCs/>
          <w:color w:val="000000"/>
          <w:sz w:val="36"/>
          <w:szCs w:val="36"/>
          <w:lang w:eastAsia="en-IN"/>
        </w:rPr>
      </w:pPr>
      <w:r w:rsidRPr="00BD458B">
        <w:rPr>
          <w:rFonts w:ascii="Helvetica" w:eastAsia="Times New Roman" w:hAnsi="Helvetica" w:cs="Helvetica"/>
          <w:b/>
          <w:bCs/>
          <w:color w:val="000000"/>
          <w:sz w:val="36"/>
          <w:szCs w:val="36"/>
          <w:lang w:eastAsia="en-IN"/>
        </w:rPr>
        <w:t>No bond yield pushback</w:t>
      </w:r>
    </w:p>
    <w:p w14:paraId="601E2CC7" w14:textId="77777777" w:rsidR="00BD458B" w:rsidRPr="00BD458B" w:rsidRDefault="00BD458B" w:rsidP="00BD458B">
      <w:pPr>
        <w:spacing w:before="100" w:beforeAutospacing="1" w:after="100" w:afterAutospacing="1" w:line="240" w:lineRule="auto"/>
        <w:rPr>
          <w:rFonts w:ascii="Helvetica" w:eastAsia="Times New Roman" w:hAnsi="Helvetica" w:cs="Helvetica"/>
          <w:color w:val="000000"/>
          <w:sz w:val="27"/>
          <w:szCs w:val="27"/>
          <w:lang w:eastAsia="en-IN"/>
        </w:rPr>
      </w:pPr>
      <w:r w:rsidRPr="00BD458B">
        <w:rPr>
          <w:rFonts w:ascii="Helvetica" w:eastAsia="Times New Roman" w:hAnsi="Helvetica" w:cs="Helvetica"/>
          <w:color w:val="000000"/>
          <w:sz w:val="27"/>
          <w:szCs w:val="27"/>
          <w:lang w:eastAsia="en-IN"/>
        </w:rPr>
        <w:t>“The Bank of England is clearly following in the Federal Reserve’s footsteps with regard to tightening or tapering off monetary support,” said Paul Craig, portfolio manager at Quilter Investors.</w:t>
      </w:r>
    </w:p>
    <w:p w14:paraId="00A8B8D8" w14:textId="77777777" w:rsidR="00BD458B" w:rsidRPr="00BD458B" w:rsidRDefault="00BD458B" w:rsidP="00BD458B">
      <w:pPr>
        <w:spacing w:before="100" w:beforeAutospacing="1" w:after="100" w:afterAutospacing="1" w:line="240" w:lineRule="auto"/>
        <w:rPr>
          <w:rFonts w:ascii="Helvetica" w:eastAsia="Times New Roman" w:hAnsi="Helvetica" w:cs="Helvetica"/>
          <w:color w:val="000000"/>
          <w:sz w:val="27"/>
          <w:szCs w:val="27"/>
          <w:lang w:eastAsia="en-IN"/>
        </w:rPr>
      </w:pPr>
      <w:r w:rsidRPr="00BD458B">
        <w:rPr>
          <w:rFonts w:ascii="Helvetica" w:eastAsia="Times New Roman" w:hAnsi="Helvetica" w:cs="Helvetica"/>
          <w:color w:val="000000"/>
          <w:sz w:val="27"/>
          <w:szCs w:val="27"/>
          <w:lang w:eastAsia="en-IN"/>
        </w:rPr>
        <w:t xml:space="preserve">He added that the outlook for reopening was still too uncertain and the vaccine rollout will be front and center for the Bank, which will maintain the status quo for now, </w:t>
      </w:r>
      <w:r w:rsidRPr="009F56A4">
        <w:rPr>
          <w:rFonts w:ascii="Helvetica" w:eastAsia="Times New Roman" w:hAnsi="Helvetica" w:cs="Helvetica"/>
          <w:color w:val="000000"/>
          <w:sz w:val="27"/>
          <w:szCs w:val="27"/>
          <w:lang w:eastAsia="en-IN"/>
        </w:rPr>
        <w:t xml:space="preserve">likely </w:t>
      </w:r>
      <w:r w:rsidRPr="009F56A4">
        <w:rPr>
          <w:rFonts w:ascii="Helvetica" w:eastAsia="Times New Roman" w:hAnsi="Helvetica" w:cs="Helvetica"/>
          <w:color w:val="000000"/>
          <w:sz w:val="27"/>
          <w:szCs w:val="27"/>
          <w:highlight w:val="yellow"/>
          <w:lang w:eastAsia="en-IN"/>
        </w:rPr>
        <w:t>r</w:t>
      </w:r>
      <w:r w:rsidRPr="00BD458B">
        <w:rPr>
          <w:rFonts w:ascii="Helvetica" w:eastAsia="Times New Roman" w:hAnsi="Helvetica" w:cs="Helvetica"/>
          <w:color w:val="000000"/>
          <w:sz w:val="27"/>
          <w:szCs w:val="27"/>
          <w:highlight w:val="yellow"/>
          <w:lang w:eastAsia="en-IN"/>
        </w:rPr>
        <w:t>esulting in a “tolerated overshoot” for inflation</w:t>
      </w:r>
      <w:r w:rsidRPr="00BD458B">
        <w:rPr>
          <w:rFonts w:ascii="Helvetica" w:eastAsia="Times New Roman" w:hAnsi="Helvetica" w:cs="Helvetica"/>
          <w:color w:val="000000"/>
          <w:sz w:val="27"/>
          <w:szCs w:val="27"/>
          <w:lang w:eastAsia="en-IN"/>
        </w:rPr>
        <w:t>.</w:t>
      </w:r>
    </w:p>
    <w:p w14:paraId="63C7F52F" w14:textId="77777777" w:rsidR="00BD458B" w:rsidRPr="00456D9F" w:rsidRDefault="00BD458B" w:rsidP="00BD458B">
      <w:pPr>
        <w:spacing w:before="100" w:beforeAutospacing="1" w:after="100" w:afterAutospacing="1" w:line="240" w:lineRule="auto"/>
        <w:rPr>
          <w:rFonts w:ascii="Helvetica" w:eastAsia="Times New Roman" w:hAnsi="Helvetica" w:cs="Helvetica"/>
          <w:color w:val="000000"/>
          <w:sz w:val="27"/>
          <w:szCs w:val="27"/>
          <w:lang w:eastAsia="en-IN"/>
        </w:rPr>
      </w:pPr>
      <w:r w:rsidRPr="00BD458B">
        <w:rPr>
          <w:rFonts w:ascii="Helvetica" w:eastAsia="Times New Roman" w:hAnsi="Helvetica" w:cs="Helvetica"/>
          <w:color w:val="000000"/>
          <w:sz w:val="27"/>
          <w:szCs w:val="27"/>
          <w:lang w:eastAsia="en-IN"/>
        </w:rPr>
        <w:lastRenderedPageBreak/>
        <w:t xml:space="preserve">However, Aberdeen Standard Investments Senior Economist Luke Bartholomew noted that the Bank has not used its latest policy announcement as an opportunity to “join its colleagues at the European Central Bank in trying to push back against the recent increase in global bond </w:t>
      </w:r>
      <w:r w:rsidRPr="00456D9F">
        <w:rPr>
          <w:rFonts w:ascii="Helvetica" w:eastAsia="Times New Roman" w:hAnsi="Helvetica" w:cs="Helvetica"/>
          <w:color w:val="000000"/>
          <w:sz w:val="27"/>
          <w:szCs w:val="27"/>
          <w:lang w:eastAsia="en-IN"/>
        </w:rPr>
        <w:t>yields.”</w:t>
      </w:r>
    </w:p>
    <w:p w14:paraId="0915E731" w14:textId="77777777" w:rsidR="00BD458B" w:rsidRPr="00BD458B" w:rsidRDefault="00BD458B" w:rsidP="00BD458B">
      <w:pPr>
        <w:spacing w:before="100" w:beforeAutospacing="1" w:after="100" w:afterAutospacing="1" w:line="240" w:lineRule="auto"/>
        <w:rPr>
          <w:rFonts w:ascii="Helvetica" w:eastAsia="Times New Roman" w:hAnsi="Helvetica" w:cs="Helvetica"/>
          <w:color w:val="000000"/>
          <w:sz w:val="27"/>
          <w:szCs w:val="27"/>
          <w:lang w:eastAsia="en-IN"/>
        </w:rPr>
      </w:pPr>
      <w:r w:rsidRPr="00456D9F">
        <w:rPr>
          <w:rFonts w:ascii="Helvetica" w:eastAsia="Times New Roman" w:hAnsi="Helvetica" w:cs="Helvetica"/>
          <w:color w:val="000000"/>
          <w:sz w:val="27"/>
          <w:szCs w:val="27"/>
          <w:lang w:eastAsia="en-IN"/>
        </w:rPr>
        <w:t>“Instead, the Bank seems relatively comfortable with the idea that the market moves reflect an improving growth and inflation outlook rather than an adverse and undesirable tightening in financial conditions,” Bartholomew said in an email Thursday.</w:t>
      </w:r>
    </w:p>
    <w:p w14:paraId="2852FCF2" w14:textId="43281B75" w:rsidR="00BD458B" w:rsidRDefault="00BD458B" w:rsidP="00BD458B">
      <w:pPr>
        <w:spacing w:before="100" w:beforeAutospacing="1" w:after="100" w:afterAutospacing="1" w:line="240" w:lineRule="auto"/>
        <w:rPr>
          <w:rFonts w:ascii="Helvetica" w:eastAsia="Times New Roman" w:hAnsi="Helvetica" w:cs="Helvetica"/>
          <w:color w:val="000000"/>
          <w:sz w:val="27"/>
          <w:szCs w:val="27"/>
          <w:lang w:eastAsia="en-IN"/>
        </w:rPr>
      </w:pPr>
      <w:r w:rsidRPr="00BD458B">
        <w:rPr>
          <w:rFonts w:ascii="Helvetica" w:eastAsia="Times New Roman" w:hAnsi="Helvetica" w:cs="Helvetica"/>
          <w:color w:val="000000"/>
          <w:sz w:val="27"/>
          <w:szCs w:val="27"/>
          <w:lang w:eastAsia="en-IN"/>
        </w:rPr>
        <w:t xml:space="preserve">“Indeed the Bank hinted that its </w:t>
      </w:r>
      <w:r w:rsidRPr="00E37655">
        <w:rPr>
          <w:rFonts w:ascii="Helvetica" w:eastAsia="Times New Roman" w:hAnsi="Helvetica" w:cs="Helvetica"/>
          <w:color w:val="000000"/>
          <w:sz w:val="27"/>
          <w:szCs w:val="27"/>
          <w:lang w:eastAsia="en-IN"/>
        </w:rPr>
        <w:t>current short term growth forecasts will need revising</w:t>
      </w:r>
      <w:r w:rsidRPr="00BD458B">
        <w:rPr>
          <w:rFonts w:ascii="Helvetica" w:eastAsia="Times New Roman" w:hAnsi="Helvetica" w:cs="Helvetica"/>
          <w:color w:val="000000"/>
          <w:sz w:val="27"/>
          <w:szCs w:val="27"/>
          <w:lang w:eastAsia="en-IN"/>
        </w:rPr>
        <w:t xml:space="preserve"> higher in light of the relative strength of the January GDP report and the planned lockdown easing path.”</w:t>
      </w:r>
    </w:p>
    <w:p w14:paraId="0F2F5DBA" w14:textId="3BB41FE0" w:rsidR="00F5148A" w:rsidRDefault="00F5148A" w:rsidP="00BD458B">
      <w:pPr>
        <w:spacing w:before="100" w:beforeAutospacing="1" w:after="100" w:afterAutospacing="1" w:line="240" w:lineRule="auto"/>
        <w:rPr>
          <w:b/>
          <w:bCs/>
          <w:sz w:val="28"/>
          <w:szCs w:val="24"/>
        </w:rPr>
      </w:pPr>
    </w:p>
    <w:p w14:paraId="083797E4" w14:textId="57CAAC31" w:rsidR="001B3CCE" w:rsidRDefault="001B3CCE" w:rsidP="00BD458B">
      <w:pPr>
        <w:spacing w:before="100" w:beforeAutospacing="1" w:after="100" w:afterAutospacing="1" w:line="240" w:lineRule="auto"/>
        <w:rPr>
          <w:b/>
          <w:bCs/>
          <w:sz w:val="28"/>
          <w:szCs w:val="24"/>
        </w:rPr>
      </w:pPr>
    </w:p>
    <w:p w14:paraId="153CADA5" w14:textId="53DE3E40" w:rsidR="001B3CCE" w:rsidRDefault="001B3CCE" w:rsidP="00BD458B">
      <w:pPr>
        <w:spacing w:before="100" w:beforeAutospacing="1" w:after="100" w:afterAutospacing="1" w:line="240" w:lineRule="auto"/>
        <w:rPr>
          <w:b/>
          <w:bCs/>
          <w:sz w:val="28"/>
          <w:szCs w:val="24"/>
        </w:rPr>
      </w:pPr>
    </w:p>
    <w:p w14:paraId="1006F6A5" w14:textId="7630BFCD" w:rsidR="001B3CCE" w:rsidRDefault="001B3CCE" w:rsidP="00BD458B">
      <w:pPr>
        <w:spacing w:before="100" w:beforeAutospacing="1" w:after="100" w:afterAutospacing="1" w:line="240" w:lineRule="auto"/>
        <w:rPr>
          <w:b/>
          <w:bCs/>
          <w:sz w:val="28"/>
          <w:szCs w:val="24"/>
        </w:rPr>
      </w:pPr>
    </w:p>
    <w:p w14:paraId="473B0D97" w14:textId="77777777" w:rsidR="001B3CCE" w:rsidRDefault="001B3CCE" w:rsidP="00BD458B">
      <w:pPr>
        <w:spacing w:before="100" w:beforeAutospacing="1" w:after="100" w:afterAutospacing="1" w:line="240" w:lineRule="auto"/>
        <w:rPr>
          <w:rFonts w:ascii="Helvetica" w:eastAsia="Times New Roman" w:hAnsi="Helvetica" w:cs="Helvetica"/>
          <w:color w:val="000000"/>
          <w:sz w:val="27"/>
          <w:szCs w:val="27"/>
          <w:lang w:eastAsia="en-IN"/>
        </w:rPr>
      </w:pPr>
    </w:p>
    <w:p w14:paraId="45828984" w14:textId="071AF1D3" w:rsidR="00F5148A" w:rsidRDefault="00F5148A" w:rsidP="00BD458B">
      <w:pPr>
        <w:spacing w:before="100" w:beforeAutospacing="1" w:after="100" w:afterAutospacing="1" w:line="240" w:lineRule="auto"/>
        <w:rPr>
          <w:rFonts w:ascii="Helvetica" w:eastAsia="Times New Roman" w:hAnsi="Helvetica" w:cs="Helvetica"/>
          <w:color w:val="000000"/>
          <w:sz w:val="27"/>
          <w:szCs w:val="27"/>
          <w:lang w:eastAsia="en-IN"/>
        </w:rPr>
      </w:pPr>
    </w:p>
    <w:p w14:paraId="2FBBCE0C" w14:textId="52DC6425" w:rsidR="00F5148A" w:rsidRDefault="00F5148A" w:rsidP="00BD458B">
      <w:pPr>
        <w:spacing w:before="100" w:beforeAutospacing="1" w:after="100" w:afterAutospacing="1" w:line="240" w:lineRule="auto"/>
        <w:rPr>
          <w:rFonts w:ascii="Helvetica" w:eastAsia="Times New Roman" w:hAnsi="Helvetica" w:cs="Helvetica"/>
          <w:color w:val="000000"/>
          <w:sz w:val="27"/>
          <w:szCs w:val="27"/>
          <w:lang w:eastAsia="en-IN"/>
        </w:rPr>
      </w:pPr>
    </w:p>
    <w:p w14:paraId="6BFACBB6" w14:textId="0F65F104" w:rsidR="00F5148A" w:rsidRDefault="00F5148A" w:rsidP="00BD458B">
      <w:pPr>
        <w:spacing w:before="100" w:beforeAutospacing="1" w:after="100" w:afterAutospacing="1" w:line="240" w:lineRule="auto"/>
        <w:rPr>
          <w:rFonts w:ascii="Helvetica" w:eastAsia="Times New Roman" w:hAnsi="Helvetica" w:cs="Helvetica"/>
          <w:color w:val="000000"/>
          <w:sz w:val="27"/>
          <w:szCs w:val="27"/>
          <w:lang w:eastAsia="en-IN"/>
        </w:rPr>
      </w:pPr>
    </w:p>
    <w:p w14:paraId="54DBEF82" w14:textId="77777777" w:rsidR="00F5148A" w:rsidRDefault="00F5148A" w:rsidP="00BD458B">
      <w:pPr>
        <w:spacing w:before="100" w:beforeAutospacing="1" w:after="100" w:afterAutospacing="1" w:line="240" w:lineRule="auto"/>
        <w:rPr>
          <w:rFonts w:ascii="Helvetica" w:eastAsia="Times New Roman" w:hAnsi="Helvetica" w:cs="Helvetica"/>
          <w:color w:val="000000"/>
          <w:sz w:val="27"/>
          <w:szCs w:val="27"/>
          <w:lang w:eastAsia="en-IN"/>
        </w:rPr>
      </w:pPr>
    </w:p>
    <w:p w14:paraId="7504A8A5" w14:textId="4EC6A5F8" w:rsidR="00F5148A" w:rsidRDefault="00F5148A" w:rsidP="00BD458B">
      <w:pPr>
        <w:spacing w:before="100" w:beforeAutospacing="1" w:after="100" w:afterAutospacing="1" w:line="240" w:lineRule="auto"/>
        <w:rPr>
          <w:rFonts w:ascii="Helvetica" w:eastAsia="Times New Roman" w:hAnsi="Helvetica" w:cs="Helvetica"/>
          <w:color w:val="000000"/>
          <w:sz w:val="27"/>
          <w:szCs w:val="27"/>
          <w:lang w:eastAsia="en-IN"/>
        </w:rPr>
      </w:pPr>
    </w:p>
    <w:p w14:paraId="35DA07D1" w14:textId="4B32EA50" w:rsidR="00F5148A" w:rsidRDefault="00F5148A" w:rsidP="00BD458B">
      <w:pPr>
        <w:spacing w:before="100" w:beforeAutospacing="1" w:after="100" w:afterAutospacing="1" w:line="240" w:lineRule="auto"/>
        <w:rPr>
          <w:rFonts w:ascii="Helvetica" w:eastAsia="Times New Roman" w:hAnsi="Helvetica" w:cs="Helvetica"/>
          <w:color w:val="000000"/>
          <w:sz w:val="27"/>
          <w:szCs w:val="27"/>
          <w:lang w:eastAsia="en-IN"/>
        </w:rPr>
      </w:pPr>
    </w:p>
    <w:p w14:paraId="7B53DE71" w14:textId="77777777" w:rsidR="00983B11" w:rsidRDefault="00983B11" w:rsidP="00BD458B">
      <w:pPr>
        <w:spacing w:before="100" w:beforeAutospacing="1" w:after="100" w:afterAutospacing="1" w:line="240" w:lineRule="auto"/>
        <w:rPr>
          <w:rFonts w:ascii="Helvetica" w:eastAsia="Times New Roman" w:hAnsi="Helvetica" w:cs="Helvetica"/>
          <w:color w:val="000000"/>
          <w:sz w:val="27"/>
          <w:szCs w:val="27"/>
          <w:lang w:eastAsia="en-IN"/>
        </w:rPr>
      </w:pPr>
    </w:p>
    <w:p w14:paraId="7E6B8BF8" w14:textId="7EE5AF5D" w:rsidR="00F5148A" w:rsidRDefault="00F5148A" w:rsidP="00BD458B">
      <w:pPr>
        <w:spacing w:before="100" w:beforeAutospacing="1" w:after="100" w:afterAutospacing="1" w:line="240" w:lineRule="auto"/>
        <w:rPr>
          <w:rFonts w:ascii="Helvetica" w:eastAsia="Times New Roman" w:hAnsi="Helvetica" w:cs="Helvetica"/>
          <w:color w:val="000000"/>
          <w:sz w:val="27"/>
          <w:szCs w:val="27"/>
          <w:lang w:eastAsia="en-IN"/>
        </w:rPr>
      </w:pPr>
    </w:p>
    <w:p w14:paraId="4C856FCE" w14:textId="361F16C4" w:rsidR="00F5148A" w:rsidRDefault="00F5148A" w:rsidP="00BD458B">
      <w:pPr>
        <w:spacing w:before="100" w:beforeAutospacing="1" w:after="100" w:afterAutospacing="1" w:line="240" w:lineRule="auto"/>
        <w:rPr>
          <w:rFonts w:ascii="Helvetica" w:eastAsia="Times New Roman" w:hAnsi="Helvetica" w:cs="Helvetica"/>
          <w:color w:val="000000"/>
          <w:sz w:val="27"/>
          <w:szCs w:val="27"/>
          <w:lang w:eastAsia="en-IN"/>
        </w:rPr>
      </w:pPr>
    </w:p>
    <w:p w14:paraId="61B92A61" w14:textId="179BA887" w:rsidR="00F5148A" w:rsidRDefault="00F5148A" w:rsidP="00BD458B">
      <w:pPr>
        <w:spacing w:before="100" w:beforeAutospacing="1" w:after="100" w:afterAutospacing="1" w:line="240" w:lineRule="auto"/>
        <w:rPr>
          <w:rFonts w:ascii="Helvetica" w:eastAsia="Times New Roman" w:hAnsi="Helvetica" w:cs="Helvetica"/>
          <w:color w:val="000000"/>
          <w:sz w:val="27"/>
          <w:szCs w:val="27"/>
          <w:lang w:eastAsia="en-IN"/>
        </w:rPr>
      </w:pPr>
    </w:p>
    <w:p w14:paraId="499CFBFD" w14:textId="77777777" w:rsidR="00F5148A" w:rsidRDefault="00F5148A" w:rsidP="00BD458B">
      <w:pPr>
        <w:spacing w:before="100" w:beforeAutospacing="1" w:after="100" w:afterAutospacing="1" w:line="240" w:lineRule="auto"/>
        <w:rPr>
          <w:rFonts w:ascii="Helvetica" w:eastAsia="Times New Roman" w:hAnsi="Helvetica" w:cs="Helvetica"/>
          <w:color w:val="000000"/>
          <w:sz w:val="27"/>
          <w:szCs w:val="27"/>
          <w:lang w:eastAsia="en-IN"/>
        </w:rPr>
      </w:pPr>
    </w:p>
    <w:p w14:paraId="78AF3601" w14:textId="5E17BAF2" w:rsidR="008240F6" w:rsidRDefault="001B3CCE" w:rsidP="007869EC">
      <w:pPr>
        <w:spacing w:line="240" w:lineRule="auto"/>
        <w:rPr>
          <w:rFonts w:ascii="Arial" w:hAnsi="Arial" w:cs="Arial"/>
          <w:b/>
          <w:bCs/>
          <w:sz w:val="32"/>
          <w:szCs w:val="28"/>
        </w:rPr>
      </w:pPr>
      <w:r>
        <w:rPr>
          <w:rFonts w:ascii="Arial" w:hAnsi="Arial" w:cs="Arial"/>
          <w:b/>
          <w:bCs/>
          <w:sz w:val="32"/>
          <w:szCs w:val="28"/>
        </w:rPr>
        <w:lastRenderedPageBreak/>
        <w:t xml:space="preserve">Macroeconomics </w:t>
      </w:r>
      <w:r w:rsidR="007869EC" w:rsidRPr="00E31096">
        <w:rPr>
          <w:rFonts w:ascii="Arial" w:hAnsi="Arial" w:cs="Arial"/>
          <w:b/>
          <w:bCs/>
          <w:sz w:val="32"/>
          <w:szCs w:val="28"/>
        </w:rPr>
        <w:t>Commentary</w:t>
      </w:r>
      <w:r w:rsidR="008B4BE3" w:rsidRPr="00E31096">
        <w:rPr>
          <w:rFonts w:ascii="Arial" w:hAnsi="Arial" w:cs="Arial"/>
          <w:b/>
          <w:bCs/>
          <w:sz w:val="32"/>
          <w:szCs w:val="28"/>
        </w:rPr>
        <w:t>: -</w:t>
      </w:r>
      <w:r w:rsidR="007869EC" w:rsidRPr="00E31096">
        <w:rPr>
          <w:rFonts w:ascii="Arial" w:hAnsi="Arial" w:cs="Arial"/>
          <w:b/>
          <w:bCs/>
          <w:sz w:val="32"/>
          <w:szCs w:val="28"/>
        </w:rPr>
        <w:t xml:space="preserve"> </w:t>
      </w:r>
    </w:p>
    <w:p w14:paraId="4F6BCABA" w14:textId="77777777" w:rsidR="007F4EFB" w:rsidRPr="003A56B7" w:rsidRDefault="007F4EFB" w:rsidP="007869EC">
      <w:pPr>
        <w:spacing w:line="240" w:lineRule="auto"/>
        <w:rPr>
          <w:rFonts w:ascii="Arial" w:hAnsi="Arial" w:cs="Arial"/>
          <w:b/>
          <w:bCs/>
          <w:sz w:val="32"/>
          <w:szCs w:val="28"/>
        </w:rPr>
      </w:pPr>
    </w:p>
    <w:p w14:paraId="38CDC8A9" w14:textId="52281E50" w:rsidR="00322BC5" w:rsidRPr="00E552C1" w:rsidRDefault="00107F45" w:rsidP="003A56B7">
      <w:pPr>
        <w:spacing w:line="480" w:lineRule="auto"/>
        <w:jc w:val="both"/>
        <w:rPr>
          <w:rFonts w:ascii="Arial" w:hAnsi="Arial" w:cs="Arial"/>
          <w:sz w:val="24"/>
          <w:szCs w:val="22"/>
        </w:rPr>
      </w:pPr>
      <w:r w:rsidRPr="00D31E8A">
        <w:rPr>
          <w:rFonts w:ascii="Arial" w:hAnsi="Arial" w:cs="Arial"/>
          <w:sz w:val="24"/>
          <w:szCs w:val="22"/>
        </w:rPr>
        <w:t>Th</w:t>
      </w:r>
      <w:r w:rsidR="005C5497">
        <w:rPr>
          <w:rFonts w:ascii="Arial" w:hAnsi="Arial" w:cs="Arial"/>
          <w:sz w:val="24"/>
          <w:szCs w:val="22"/>
        </w:rPr>
        <w:t>is</w:t>
      </w:r>
      <w:r w:rsidRPr="00D31E8A">
        <w:rPr>
          <w:rFonts w:ascii="Arial" w:hAnsi="Arial" w:cs="Arial"/>
          <w:sz w:val="24"/>
          <w:szCs w:val="22"/>
        </w:rPr>
        <w:t xml:space="preserve"> article </w:t>
      </w:r>
      <w:r w:rsidR="00CD6D32" w:rsidRPr="00D31E8A">
        <w:rPr>
          <w:rFonts w:ascii="Arial" w:hAnsi="Arial" w:cs="Arial"/>
          <w:sz w:val="24"/>
          <w:szCs w:val="22"/>
        </w:rPr>
        <w:t xml:space="preserve">talks about post-Brexit, </w:t>
      </w:r>
      <w:r w:rsidR="00CD6D32" w:rsidRPr="00E552C1">
        <w:rPr>
          <w:rFonts w:ascii="Arial" w:hAnsi="Arial" w:cs="Arial"/>
          <w:sz w:val="24"/>
          <w:szCs w:val="22"/>
        </w:rPr>
        <w:t>mid</w:t>
      </w:r>
      <w:r w:rsidR="00E552C1" w:rsidRPr="00E552C1">
        <w:rPr>
          <w:rFonts w:ascii="Arial" w:hAnsi="Arial" w:cs="Arial"/>
          <w:sz w:val="24"/>
          <w:szCs w:val="22"/>
        </w:rPr>
        <w:t>-</w:t>
      </w:r>
      <w:r w:rsidR="00CD6D32" w:rsidRPr="00E552C1">
        <w:rPr>
          <w:rFonts w:ascii="Arial" w:hAnsi="Arial" w:cs="Arial"/>
          <w:sz w:val="24"/>
          <w:szCs w:val="22"/>
        </w:rPr>
        <w:t>pandemic state of UK</w:t>
      </w:r>
      <w:r w:rsidR="001B3CCE">
        <w:rPr>
          <w:rFonts w:ascii="Arial" w:hAnsi="Arial" w:cs="Arial"/>
          <w:sz w:val="24"/>
          <w:szCs w:val="22"/>
        </w:rPr>
        <w:t xml:space="preserve"> </w:t>
      </w:r>
      <w:r w:rsidR="00CD6D32" w:rsidRPr="00E552C1">
        <w:rPr>
          <w:rFonts w:ascii="Arial" w:hAnsi="Arial" w:cs="Arial"/>
          <w:sz w:val="24"/>
          <w:szCs w:val="22"/>
        </w:rPr>
        <w:t xml:space="preserve">economy, with the enactment of an </w:t>
      </w:r>
      <w:r w:rsidR="009F6BEE" w:rsidRPr="00E552C1">
        <w:rPr>
          <w:rFonts w:ascii="Arial" w:hAnsi="Arial" w:cs="Arial"/>
          <w:sz w:val="24"/>
          <w:szCs w:val="22"/>
        </w:rPr>
        <w:t xml:space="preserve">expansionary </w:t>
      </w:r>
      <w:r w:rsidRPr="00E552C1">
        <w:rPr>
          <w:rFonts w:ascii="Arial" w:hAnsi="Arial" w:cs="Arial"/>
          <w:sz w:val="24"/>
          <w:szCs w:val="22"/>
        </w:rPr>
        <w:t>monetary</w:t>
      </w:r>
      <w:r w:rsidR="001B3CCE">
        <w:rPr>
          <w:rFonts w:ascii="Arial" w:hAnsi="Arial" w:cs="Arial"/>
          <w:sz w:val="24"/>
          <w:szCs w:val="22"/>
        </w:rPr>
        <w:t xml:space="preserve"> </w:t>
      </w:r>
      <w:r w:rsidRPr="00E552C1">
        <w:rPr>
          <w:rFonts w:ascii="Arial" w:hAnsi="Arial" w:cs="Arial"/>
          <w:sz w:val="24"/>
          <w:szCs w:val="22"/>
        </w:rPr>
        <w:t>stimulus</w:t>
      </w:r>
      <w:r w:rsidR="00CD6D32" w:rsidRPr="00E552C1">
        <w:rPr>
          <w:rFonts w:ascii="Arial" w:hAnsi="Arial" w:cs="Arial"/>
          <w:sz w:val="24"/>
          <w:szCs w:val="22"/>
        </w:rPr>
        <w:t>, where more money is injected into the</w:t>
      </w:r>
      <w:r w:rsidR="001B3CCE">
        <w:rPr>
          <w:rFonts w:ascii="Arial" w:hAnsi="Arial" w:cs="Arial"/>
          <w:sz w:val="24"/>
          <w:szCs w:val="22"/>
        </w:rPr>
        <w:t xml:space="preserve"> </w:t>
      </w:r>
      <w:r w:rsidR="00CD6D32" w:rsidRPr="00E552C1">
        <w:rPr>
          <w:rFonts w:ascii="Arial" w:hAnsi="Arial" w:cs="Arial"/>
          <w:sz w:val="24"/>
          <w:szCs w:val="22"/>
        </w:rPr>
        <w:t>economy</w:t>
      </w:r>
      <w:r w:rsidR="009F6EC9" w:rsidRPr="00E552C1">
        <w:rPr>
          <w:rFonts w:ascii="Arial" w:hAnsi="Arial" w:cs="Arial"/>
          <w:sz w:val="24"/>
          <w:szCs w:val="22"/>
        </w:rPr>
        <w:t xml:space="preserve"> </w:t>
      </w:r>
      <w:r w:rsidR="00CD6D32" w:rsidRPr="00E552C1">
        <w:rPr>
          <w:rFonts w:ascii="Arial" w:hAnsi="Arial" w:cs="Arial"/>
          <w:sz w:val="24"/>
          <w:szCs w:val="22"/>
        </w:rPr>
        <w:t>and interest</w:t>
      </w:r>
      <w:r w:rsidR="001B3CCE">
        <w:rPr>
          <w:rFonts w:ascii="Arial" w:hAnsi="Arial" w:cs="Arial"/>
          <w:sz w:val="24"/>
          <w:szCs w:val="22"/>
        </w:rPr>
        <w:t xml:space="preserve"> </w:t>
      </w:r>
      <w:r w:rsidR="00CD6D32" w:rsidRPr="00E552C1">
        <w:rPr>
          <w:rFonts w:ascii="Arial" w:hAnsi="Arial" w:cs="Arial"/>
          <w:sz w:val="24"/>
          <w:szCs w:val="22"/>
        </w:rPr>
        <w:t xml:space="preserve">rates </w:t>
      </w:r>
      <w:r w:rsidR="009F6EC9" w:rsidRPr="00E552C1">
        <w:rPr>
          <w:rFonts w:ascii="Arial" w:hAnsi="Arial" w:cs="Arial"/>
          <w:sz w:val="24"/>
          <w:szCs w:val="22"/>
        </w:rPr>
        <w:t>were</w:t>
      </w:r>
      <w:r w:rsidR="00CD6D32" w:rsidRPr="00E552C1">
        <w:rPr>
          <w:rFonts w:ascii="Arial" w:hAnsi="Arial" w:cs="Arial"/>
          <w:sz w:val="24"/>
          <w:szCs w:val="22"/>
        </w:rPr>
        <w:t xml:space="preserve"> reduced</w:t>
      </w:r>
      <w:r w:rsidR="001B3CCE">
        <w:rPr>
          <w:rFonts w:ascii="Arial" w:hAnsi="Arial" w:cs="Arial"/>
          <w:sz w:val="24"/>
          <w:szCs w:val="22"/>
        </w:rPr>
        <w:t xml:space="preserve"> </w:t>
      </w:r>
      <w:r w:rsidR="009F6EC9" w:rsidRPr="00E552C1">
        <w:rPr>
          <w:rFonts w:ascii="Arial" w:hAnsi="Arial" w:cs="Arial"/>
          <w:sz w:val="24"/>
          <w:szCs w:val="22"/>
        </w:rPr>
        <w:t>(</w:t>
      </w:r>
      <w:r w:rsidR="001B3CCE">
        <w:rPr>
          <w:rFonts w:ascii="Arial" w:hAnsi="Arial" w:cs="Arial"/>
          <w:sz w:val="24"/>
          <w:szCs w:val="22"/>
        </w:rPr>
        <w:t xml:space="preserve">twice </w:t>
      </w:r>
      <w:r w:rsidR="00CD6D32" w:rsidRPr="00E552C1">
        <w:rPr>
          <w:rFonts w:ascii="Arial" w:hAnsi="Arial" w:cs="Arial"/>
          <w:sz w:val="24"/>
          <w:szCs w:val="22"/>
        </w:rPr>
        <w:t xml:space="preserve">from 0.75%), fearing the </w:t>
      </w:r>
      <w:r w:rsidR="00B6103D" w:rsidRPr="00E552C1">
        <w:rPr>
          <w:rFonts w:ascii="Arial" w:hAnsi="Arial" w:cs="Arial"/>
          <w:sz w:val="24"/>
          <w:szCs w:val="22"/>
        </w:rPr>
        <w:t>“</w:t>
      </w:r>
      <w:r w:rsidR="00CD6D32" w:rsidRPr="00E552C1">
        <w:rPr>
          <w:rFonts w:ascii="Arial" w:hAnsi="Arial" w:cs="Arial"/>
          <w:sz w:val="24"/>
          <w:szCs w:val="22"/>
        </w:rPr>
        <w:t>largest annual</w:t>
      </w:r>
      <w:r w:rsidR="001B3CCE">
        <w:rPr>
          <w:rFonts w:ascii="Arial" w:hAnsi="Arial" w:cs="Arial"/>
          <w:sz w:val="24"/>
          <w:szCs w:val="22"/>
        </w:rPr>
        <w:t xml:space="preserve"> </w:t>
      </w:r>
      <w:r w:rsidR="00CD6D32" w:rsidRPr="00E552C1">
        <w:rPr>
          <w:rFonts w:ascii="Arial" w:hAnsi="Arial" w:cs="Arial"/>
          <w:sz w:val="24"/>
          <w:szCs w:val="22"/>
        </w:rPr>
        <w:t>contraction</w:t>
      </w:r>
      <w:r w:rsidR="00B6103D" w:rsidRPr="00E552C1">
        <w:rPr>
          <w:rFonts w:ascii="Arial" w:hAnsi="Arial" w:cs="Arial"/>
          <w:sz w:val="24"/>
          <w:szCs w:val="22"/>
        </w:rPr>
        <w:t>”</w:t>
      </w:r>
      <w:r w:rsidR="00CD6D32" w:rsidRPr="00E552C1">
        <w:rPr>
          <w:rFonts w:ascii="Arial" w:hAnsi="Arial" w:cs="Arial"/>
          <w:sz w:val="24"/>
          <w:szCs w:val="22"/>
        </w:rPr>
        <w:t xml:space="preserve"> of UK</w:t>
      </w:r>
      <w:r w:rsidR="001B3CCE">
        <w:rPr>
          <w:rFonts w:ascii="Arial" w:hAnsi="Arial" w:cs="Arial"/>
          <w:sz w:val="24"/>
          <w:szCs w:val="22"/>
        </w:rPr>
        <w:t xml:space="preserve"> </w:t>
      </w:r>
      <w:r w:rsidR="00CD6D32" w:rsidRPr="00E552C1">
        <w:rPr>
          <w:rFonts w:ascii="Arial" w:hAnsi="Arial" w:cs="Arial"/>
          <w:sz w:val="24"/>
          <w:szCs w:val="22"/>
        </w:rPr>
        <w:t xml:space="preserve">economy in 300-years. </w:t>
      </w:r>
      <w:r w:rsidR="009F6EC9" w:rsidRPr="00E552C1">
        <w:rPr>
          <w:rFonts w:ascii="Arial" w:hAnsi="Arial" w:cs="Arial"/>
          <w:sz w:val="24"/>
          <w:szCs w:val="22"/>
        </w:rPr>
        <w:t>Now, the Bank’s Monetary Policy Committee</w:t>
      </w:r>
      <w:r w:rsidR="001B3CCE">
        <w:rPr>
          <w:rFonts w:ascii="Arial" w:hAnsi="Arial" w:cs="Arial"/>
          <w:sz w:val="24"/>
          <w:szCs w:val="22"/>
        </w:rPr>
        <w:t xml:space="preserve"> </w:t>
      </w:r>
      <w:r w:rsidR="009F6EC9" w:rsidRPr="00E552C1">
        <w:rPr>
          <w:rFonts w:ascii="Arial" w:hAnsi="Arial" w:cs="Arial"/>
          <w:sz w:val="24"/>
          <w:szCs w:val="22"/>
        </w:rPr>
        <w:t>(MPC), has decided to keep th</w:t>
      </w:r>
      <w:r w:rsidR="00322BC5" w:rsidRPr="00E552C1">
        <w:rPr>
          <w:rFonts w:ascii="Arial" w:hAnsi="Arial" w:cs="Arial"/>
          <w:sz w:val="24"/>
          <w:szCs w:val="22"/>
        </w:rPr>
        <w:t>e</w:t>
      </w:r>
      <w:r w:rsidR="009F6EC9" w:rsidRPr="00E552C1">
        <w:rPr>
          <w:rFonts w:ascii="Arial" w:hAnsi="Arial" w:cs="Arial"/>
          <w:sz w:val="24"/>
          <w:szCs w:val="22"/>
        </w:rPr>
        <w:t xml:space="preserve"> policy unchanged, however, depending on the outturn of economic</w:t>
      </w:r>
      <w:r w:rsidR="001B3CCE">
        <w:rPr>
          <w:rFonts w:ascii="Arial" w:hAnsi="Arial" w:cs="Arial"/>
          <w:sz w:val="24"/>
          <w:szCs w:val="22"/>
        </w:rPr>
        <w:t xml:space="preserve"> </w:t>
      </w:r>
      <w:r w:rsidR="00322BC5" w:rsidRPr="00E552C1">
        <w:rPr>
          <w:rFonts w:ascii="Arial" w:hAnsi="Arial" w:cs="Arial"/>
          <w:sz w:val="24"/>
          <w:szCs w:val="22"/>
        </w:rPr>
        <w:t>events, the</w:t>
      </w:r>
      <w:r w:rsidR="002D2365">
        <w:rPr>
          <w:rFonts w:ascii="Arial" w:hAnsi="Arial" w:cs="Arial"/>
          <w:sz w:val="24"/>
          <w:szCs w:val="22"/>
        </w:rPr>
        <w:t xml:space="preserve"> </w:t>
      </w:r>
      <w:r w:rsidR="00322BC5" w:rsidRPr="00E552C1">
        <w:rPr>
          <w:rFonts w:ascii="Arial" w:hAnsi="Arial" w:cs="Arial"/>
          <w:sz w:val="24"/>
          <w:szCs w:val="22"/>
        </w:rPr>
        <w:t>interest</w:t>
      </w:r>
      <w:r w:rsidR="001B3CCE">
        <w:rPr>
          <w:rFonts w:ascii="Arial" w:hAnsi="Arial" w:cs="Arial"/>
          <w:sz w:val="24"/>
          <w:szCs w:val="22"/>
        </w:rPr>
        <w:t xml:space="preserve"> </w:t>
      </w:r>
      <w:r w:rsidR="00322BC5" w:rsidRPr="00E552C1">
        <w:rPr>
          <w:rFonts w:ascii="Arial" w:hAnsi="Arial" w:cs="Arial"/>
          <w:sz w:val="24"/>
          <w:szCs w:val="22"/>
        </w:rPr>
        <w:t xml:space="preserve">rates </w:t>
      </w:r>
      <w:r w:rsidR="00EB3049" w:rsidRPr="00E552C1">
        <w:rPr>
          <w:rFonts w:ascii="Arial" w:hAnsi="Arial" w:cs="Arial"/>
          <w:sz w:val="24"/>
          <w:szCs w:val="22"/>
        </w:rPr>
        <w:t>c</w:t>
      </w:r>
      <w:r w:rsidR="001B3CCE">
        <w:rPr>
          <w:rFonts w:ascii="Arial" w:hAnsi="Arial" w:cs="Arial"/>
          <w:sz w:val="24"/>
          <w:szCs w:val="22"/>
        </w:rPr>
        <w:t>ould</w:t>
      </w:r>
      <w:r w:rsidR="00EB3049" w:rsidRPr="00E552C1">
        <w:rPr>
          <w:rFonts w:ascii="Arial" w:hAnsi="Arial" w:cs="Arial"/>
          <w:sz w:val="24"/>
          <w:szCs w:val="22"/>
        </w:rPr>
        <w:t xml:space="preserve"> </w:t>
      </w:r>
      <w:r w:rsidR="001B3CCE">
        <w:rPr>
          <w:rFonts w:ascii="Arial" w:hAnsi="Arial" w:cs="Arial"/>
          <w:sz w:val="24"/>
          <w:szCs w:val="22"/>
        </w:rPr>
        <w:t xml:space="preserve">ether </w:t>
      </w:r>
      <w:r w:rsidR="00322BC5" w:rsidRPr="00E552C1">
        <w:rPr>
          <w:rFonts w:ascii="Arial" w:hAnsi="Arial" w:cs="Arial"/>
          <w:sz w:val="24"/>
          <w:szCs w:val="22"/>
        </w:rPr>
        <w:t>increase or decrease in future.</w:t>
      </w:r>
    </w:p>
    <w:p w14:paraId="6870819D" w14:textId="232ECC25" w:rsidR="00755E2E" w:rsidRDefault="0002200B" w:rsidP="003A56B7">
      <w:pPr>
        <w:spacing w:line="480" w:lineRule="auto"/>
        <w:jc w:val="both"/>
        <w:rPr>
          <w:rFonts w:ascii="Arial" w:hAnsi="Arial" w:cs="Arial"/>
          <w:sz w:val="24"/>
          <w:szCs w:val="22"/>
        </w:rPr>
      </w:pPr>
      <w:r w:rsidRPr="00E552C1">
        <w:rPr>
          <w:rFonts w:ascii="Arial" w:hAnsi="Arial" w:cs="Arial"/>
          <w:sz w:val="24"/>
          <w:szCs w:val="22"/>
        </w:rPr>
        <w:t>The Bank of England</w:t>
      </w:r>
      <w:r w:rsidR="001B3CCE">
        <w:rPr>
          <w:rFonts w:ascii="Arial" w:hAnsi="Arial" w:cs="Arial"/>
          <w:sz w:val="24"/>
          <w:szCs w:val="22"/>
        </w:rPr>
        <w:t xml:space="preserve"> </w:t>
      </w:r>
      <w:r w:rsidRPr="00E552C1">
        <w:rPr>
          <w:rFonts w:ascii="Arial" w:hAnsi="Arial" w:cs="Arial"/>
          <w:sz w:val="24"/>
          <w:szCs w:val="22"/>
        </w:rPr>
        <w:t>(BoE) is UK’s monetary authority, which performs functions of managing money</w:t>
      </w:r>
      <w:r w:rsidR="001B3CCE">
        <w:rPr>
          <w:rFonts w:ascii="Arial" w:hAnsi="Arial" w:cs="Arial"/>
          <w:sz w:val="24"/>
          <w:szCs w:val="22"/>
        </w:rPr>
        <w:t xml:space="preserve"> </w:t>
      </w:r>
      <w:r w:rsidRPr="00E552C1">
        <w:rPr>
          <w:rFonts w:ascii="Arial" w:hAnsi="Arial" w:cs="Arial"/>
          <w:sz w:val="24"/>
          <w:szCs w:val="22"/>
        </w:rPr>
        <w:t xml:space="preserve">supply, issuing </w:t>
      </w:r>
      <w:r w:rsidR="008B4BE3" w:rsidRPr="00E552C1">
        <w:rPr>
          <w:rFonts w:ascii="Arial" w:hAnsi="Arial" w:cs="Arial"/>
          <w:sz w:val="24"/>
          <w:szCs w:val="22"/>
        </w:rPr>
        <w:t>currency,</w:t>
      </w:r>
      <w:r w:rsidRPr="00E552C1">
        <w:rPr>
          <w:rFonts w:ascii="Arial" w:hAnsi="Arial" w:cs="Arial"/>
          <w:sz w:val="24"/>
          <w:szCs w:val="22"/>
        </w:rPr>
        <w:t xml:space="preserve"> and controlling interest</w:t>
      </w:r>
      <w:r w:rsidR="001B3CCE">
        <w:rPr>
          <w:rFonts w:ascii="Arial" w:hAnsi="Arial" w:cs="Arial"/>
          <w:sz w:val="24"/>
          <w:szCs w:val="22"/>
        </w:rPr>
        <w:t xml:space="preserve"> </w:t>
      </w:r>
      <w:r w:rsidRPr="00E552C1">
        <w:rPr>
          <w:rFonts w:ascii="Arial" w:hAnsi="Arial" w:cs="Arial"/>
          <w:sz w:val="24"/>
          <w:szCs w:val="22"/>
        </w:rPr>
        <w:t>rates</w:t>
      </w:r>
      <w:r w:rsidR="00D31E8A" w:rsidRPr="00E552C1">
        <w:rPr>
          <w:rFonts w:ascii="Arial" w:hAnsi="Arial" w:cs="Arial"/>
          <w:sz w:val="24"/>
          <w:szCs w:val="22"/>
        </w:rPr>
        <w:t xml:space="preserve"> in UK</w:t>
      </w:r>
      <w:r w:rsidRPr="00E552C1">
        <w:rPr>
          <w:rFonts w:ascii="Arial" w:hAnsi="Arial" w:cs="Arial"/>
          <w:sz w:val="24"/>
          <w:szCs w:val="22"/>
        </w:rPr>
        <w:t>. These major macroeconomic</w:t>
      </w:r>
      <w:r w:rsidR="001B3CCE">
        <w:rPr>
          <w:rFonts w:ascii="Arial" w:hAnsi="Arial" w:cs="Arial"/>
          <w:sz w:val="24"/>
          <w:szCs w:val="22"/>
        </w:rPr>
        <w:t xml:space="preserve"> </w:t>
      </w:r>
      <w:r w:rsidRPr="00E552C1">
        <w:rPr>
          <w:rFonts w:ascii="Arial" w:hAnsi="Arial" w:cs="Arial"/>
          <w:sz w:val="24"/>
          <w:szCs w:val="22"/>
        </w:rPr>
        <w:t>tasks are carried out by implementing monetary policy, that is manipulation of money</w:t>
      </w:r>
      <w:r w:rsidR="001B3CCE">
        <w:rPr>
          <w:rFonts w:ascii="Arial" w:hAnsi="Arial" w:cs="Arial"/>
          <w:sz w:val="24"/>
          <w:szCs w:val="22"/>
        </w:rPr>
        <w:t xml:space="preserve"> </w:t>
      </w:r>
      <w:r w:rsidRPr="00E552C1">
        <w:rPr>
          <w:rFonts w:ascii="Arial" w:hAnsi="Arial" w:cs="Arial"/>
          <w:sz w:val="24"/>
          <w:szCs w:val="22"/>
        </w:rPr>
        <w:t xml:space="preserve">supply in </w:t>
      </w:r>
      <w:r w:rsidR="00755E2E" w:rsidRPr="00E552C1">
        <w:rPr>
          <w:rFonts w:ascii="Arial" w:hAnsi="Arial" w:cs="Arial"/>
          <w:sz w:val="24"/>
          <w:szCs w:val="22"/>
        </w:rPr>
        <w:t xml:space="preserve">an </w:t>
      </w:r>
      <w:r w:rsidRPr="00E552C1">
        <w:rPr>
          <w:rFonts w:ascii="Arial" w:hAnsi="Arial" w:cs="Arial"/>
          <w:sz w:val="24"/>
          <w:szCs w:val="22"/>
        </w:rPr>
        <w:t xml:space="preserve">economy </w:t>
      </w:r>
      <w:r w:rsidR="00755E2E" w:rsidRPr="00E552C1">
        <w:rPr>
          <w:rFonts w:ascii="Arial" w:hAnsi="Arial" w:cs="Arial"/>
          <w:sz w:val="24"/>
          <w:szCs w:val="22"/>
        </w:rPr>
        <w:t>by</w:t>
      </w:r>
      <w:r w:rsidRPr="00E552C1">
        <w:rPr>
          <w:rFonts w:ascii="Arial" w:hAnsi="Arial" w:cs="Arial"/>
          <w:sz w:val="24"/>
          <w:szCs w:val="22"/>
        </w:rPr>
        <w:t xml:space="preserve"> controlling</w:t>
      </w:r>
      <w:r w:rsidRPr="00D31E8A">
        <w:rPr>
          <w:rFonts w:ascii="Arial" w:hAnsi="Arial" w:cs="Arial"/>
          <w:sz w:val="24"/>
          <w:szCs w:val="22"/>
        </w:rPr>
        <w:t xml:space="preserve"> </w:t>
      </w:r>
      <w:r w:rsidR="00755E2E" w:rsidRPr="00D31E8A">
        <w:rPr>
          <w:rFonts w:ascii="Arial" w:hAnsi="Arial" w:cs="Arial"/>
          <w:sz w:val="24"/>
          <w:szCs w:val="22"/>
        </w:rPr>
        <w:t xml:space="preserve">its </w:t>
      </w:r>
      <w:r w:rsidRPr="00D31E8A">
        <w:rPr>
          <w:rFonts w:ascii="Arial" w:hAnsi="Arial" w:cs="Arial"/>
          <w:sz w:val="24"/>
          <w:szCs w:val="22"/>
        </w:rPr>
        <w:t>general level of interest</w:t>
      </w:r>
      <w:r w:rsidR="001B3CCE">
        <w:rPr>
          <w:rFonts w:ascii="Arial" w:hAnsi="Arial" w:cs="Arial"/>
          <w:sz w:val="24"/>
          <w:szCs w:val="22"/>
        </w:rPr>
        <w:t xml:space="preserve"> </w:t>
      </w:r>
      <w:r w:rsidRPr="00D31E8A">
        <w:rPr>
          <w:rFonts w:ascii="Arial" w:hAnsi="Arial" w:cs="Arial"/>
          <w:sz w:val="24"/>
          <w:szCs w:val="22"/>
        </w:rPr>
        <w:t>rates</w:t>
      </w:r>
      <w:r w:rsidR="00755E2E" w:rsidRPr="00D31E8A">
        <w:rPr>
          <w:rFonts w:ascii="Arial" w:hAnsi="Arial" w:cs="Arial"/>
          <w:sz w:val="24"/>
          <w:szCs w:val="22"/>
        </w:rPr>
        <w:t>.</w:t>
      </w:r>
      <w:r w:rsidR="0080142E" w:rsidRPr="00D31E8A">
        <w:rPr>
          <w:rFonts w:ascii="Arial" w:hAnsi="Arial" w:cs="Arial"/>
          <w:sz w:val="24"/>
          <w:szCs w:val="22"/>
        </w:rPr>
        <w:t xml:space="preserve"> </w:t>
      </w:r>
      <w:r w:rsidR="00755E2E" w:rsidRPr="00D31E8A">
        <w:rPr>
          <w:rFonts w:ascii="Arial" w:hAnsi="Arial" w:cs="Arial"/>
          <w:sz w:val="24"/>
          <w:szCs w:val="22"/>
        </w:rPr>
        <w:t>Mid-pandemic, feared by a deep recessionary period, BoE issued an expansionary monetary stimulus, by reducing interest</w:t>
      </w:r>
      <w:r w:rsidR="001B3CCE">
        <w:rPr>
          <w:rFonts w:ascii="Arial" w:hAnsi="Arial" w:cs="Arial"/>
          <w:sz w:val="24"/>
          <w:szCs w:val="22"/>
        </w:rPr>
        <w:t xml:space="preserve"> </w:t>
      </w:r>
      <w:r w:rsidR="00755E2E" w:rsidRPr="00D31E8A">
        <w:rPr>
          <w:rFonts w:ascii="Arial" w:hAnsi="Arial" w:cs="Arial"/>
          <w:sz w:val="24"/>
          <w:szCs w:val="22"/>
        </w:rPr>
        <w:t>rates and injecting more money into th</w:t>
      </w:r>
      <w:r w:rsidR="001B3CCE">
        <w:rPr>
          <w:rFonts w:ascii="Arial" w:hAnsi="Arial" w:cs="Arial"/>
          <w:sz w:val="24"/>
          <w:szCs w:val="22"/>
        </w:rPr>
        <w:t>e</w:t>
      </w:r>
      <w:r w:rsidR="00755E2E" w:rsidRPr="00D31E8A">
        <w:rPr>
          <w:rFonts w:ascii="Arial" w:hAnsi="Arial" w:cs="Arial"/>
          <w:sz w:val="24"/>
          <w:szCs w:val="22"/>
        </w:rPr>
        <w:t xml:space="preserve"> economy, </w:t>
      </w:r>
      <w:r w:rsidR="001B3CCE">
        <w:rPr>
          <w:rFonts w:ascii="Arial" w:hAnsi="Arial" w:cs="Arial"/>
          <w:sz w:val="24"/>
          <w:szCs w:val="22"/>
        </w:rPr>
        <w:t>as</w:t>
      </w:r>
      <w:r w:rsidR="00755E2E" w:rsidRPr="00D31E8A">
        <w:rPr>
          <w:rFonts w:ascii="Arial" w:hAnsi="Arial" w:cs="Arial"/>
          <w:sz w:val="24"/>
          <w:szCs w:val="22"/>
        </w:rPr>
        <w:t xml:space="preserve"> can be seen in </w:t>
      </w:r>
      <w:r w:rsidR="0080142E" w:rsidRPr="00D31E8A">
        <w:rPr>
          <w:rFonts w:ascii="Arial" w:hAnsi="Arial" w:cs="Arial"/>
          <w:sz w:val="24"/>
          <w:szCs w:val="22"/>
        </w:rPr>
        <w:t>Fig.-</w:t>
      </w:r>
      <w:r w:rsidR="00B216D9">
        <w:rPr>
          <w:rFonts w:ascii="Arial" w:hAnsi="Arial" w:cs="Arial"/>
          <w:sz w:val="24"/>
          <w:szCs w:val="22"/>
        </w:rPr>
        <w:t>A</w:t>
      </w:r>
      <w:r w:rsidR="0080142E" w:rsidRPr="00D31E8A">
        <w:rPr>
          <w:rFonts w:ascii="Arial" w:hAnsi="Arial" w:cs="Arial"/>
          <w:sz w:val="24"/>
          <w:szCs w:val="22"/>
        </w:rPr>
        <w:t>.</w:t>
      </w:r>
    </w:p>
    <w:p w14:paraId="063223C7" w14:textId="61244910" w:rsidR="009F56A4" w:rsidRDefault="00AC0D83" w:rsidP="003A56B7">
      <w:pPr>
        <w:spacing w:line="480" w:lineRule="auto"/>
        <w:jc w:val="both"/>
        <w:rPr>
          <w:rFonts w:ascii="Arial" w:hAnsi="Arial" w:cs="Arial"/>
          <w:sz w:val="28"/>
          <w:szCs w:val="24"/>
        </w:rPr>
      </w:pPr>
      <w:r>
        <w:rPr>
          <w:noProof/>
        </w:rPr>
        <w:drawing>
          <wp:inline distT="0" distB="0" distL="0" distR="0" wp14:anchorId="4813DF67" wp14:editId="283BE3B2">
            <wp:extent cx="5731510" cy="224536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2245360"/>
                    </a:xfrm>
                    <a:prstGeom prst="rect">
                      <a:avLst/>
                    </a:prstGeom>
                  </pic:spPr>
                </pic:pic>
              </a:graphicData>
            </a:graphic>
          </wp:inline>
        </w:drawing>
      </w:r>
    </w:p>
    <w:p w14:paraId="4734E779" w14:textId="3B62E888" w:rsidR="00B6103D" w:rsidRDefault="00E515FD" w:rsidP="003A56B7">
      <w:pPr>
        <w:spacing w:line="480" w:lineRule="auto"/>
        <w:jc w:val="both"/>
        <w:rPr>
          <w:rFonts w:ascii="Arial" w:hAnsi="Arial" w:cs="Arial"/>
          <w:sz w:val="24"/>
          <w:szCs w:val="24"/>
        </w:rPr>
      </w:pPr>
      <w:r>
        <w:rPr>
          <w:rFonts w:ascii="Arial" w:hAnsi="Arial" w:cs="Arial"/>
          <w:sz w:val="24"/>
          <w:szCs w:val="24"/>
        </w:rPr>
        <w:t xml:space="preserve">Here, injection into the economy </w:t>
      </w:r>
      <w:r w:rsidR="001B3CCE">
        <w:rPr>
          <w:rFonts w:ascii="Arial" w:hAnsi="Arial" w:cs="Arial"/>
          <w:sz w:val="24"/>
          <w:szCs w:val="24"/>
        </w:rPr>
        <w:t>through</w:t>
      </w:r>
      <w:r w:rsidRPr="008C50F3">
        <w:rPr>
          <w:rFonts w:ascii="Arial" w:hAnsi="Arial" w:cs="Arial"/>
          <w:sz w:val="24"/>
          <w:szCs w:val="24"/>
        </w:rPr>
        <w:t xml:space="preserve"> quantitative easing</w:t>
      </w:r>
      <w:r>
        <w:rPr>
          <w:rFonts w:ascii="Arial" w:hAnsi="Arial" w:cs="Arial"/>
          <w:sz w:val="24"/>
          <w:szCs w:val="24"/>
        </w:rPr>
        <w:t>, increase</w:t>
      </w:r>
      <w:r w:rsidR="00DB451E">
        <w:rPr>
          <w:rFonts w:ascii="Arial" w:hAnsi="Arial" w:cs="Arial"/>
          <w:sz w:val="24"/>
          <w:szCs w:val="24"/>
        </w:rPr>
        <w:t>d</w:t>
      </w:r>
      <w:r>
        <w:rPr>
          <w:rFonts w:ascii="Arial" w:hAnsi="Arial" w:cs="Arial"/>
          <w:sz w:val="24"/>
          <w:szCs w:val="24"/>
        </w:rPr>
        <w:t xml:space="preserve"> money supply, which is indicated </w:t>
      </w:r>
      <w:r w:rsidR="003A56B7">
        <w:rPr>
          <w:rFonts w:ascii="Arial" w:hAnsi="Arial" w:cs="Arial"/>
          <w:sz w:val="24"/>
          <w:szCs w:val="24"/>
        </w:rPr>
        <w:t>by</w:t>
      </w:r>
      <w:r>
        <w:rPr>
          <w:rFonts w:ascii="Arial" w:hAnsi="Arial" w:cs="Arial"/>
          <w:sz w:val="24"/>
          <w:szCs w:val="24"/>
        </w:rPr>
        <w:t xml:space="preserve"> </w:t>
      </w:r>
      <w:r w:rsidR="003A56B7">
        <w:rPr>
          <w:rFonts w:ascii="Arial" w:hAnsi="Arial" w:cs="Arial"/>
          <w:sz w:val="24"/>
          <w:szCs w:val="24"/>
        </w:rPr>
        <w:t>the</w:t>
      </w:r>
      <w:r>
        <w:rPr>
          <w:rFonts w:ascii="Arial" w:hAnsi="Arial" w:cs="Arial"/>
          <w:sz w:val="24"/>
          <w:szCs w:val="24"/>
        </w:rPr>
        <w:t xml:space="preserve"> rightward</w:t>
      </w:r>
      <w:r w:rsidR="001B3CCE">
        <w:rPr>
          <w:rFonts w:ascii="Arial" w:hAnsi="Arial" w:cs="Arial"/>
          <w:sz w:val="24"/>
          <w:szCs w:val="24"/>
        </w:rPr>
        <w:t xml:space="preserve"> </w:t>
      </w:r>
      <w:r>
        <w:rPr>
          <w:rFonts w:ascii="Arial" w:hAnsi="Arial" w:cs="Arial"/>
          <w:sz w:val="24"/>
          <w:szCs w:val="24"/>
        </w:rPr>
        <w:t>shift of Money Supply</w:t>
      </w:r>
      <w:r w:rsidR="00E552C1">
        <w:rPr>
          <w:rFonts w:ascii="Arial" w:hAnsi="Arial" w:cs="Arial"/>
          <w:sz w:val="24"/>
          <w:szCs w:val="24"/>
        </w:rPr>
        <w:t xml:space="preserve"> </w:t>
      </w:r>
      <w:r>
        <w:rPr>
          <w:rFonts w:ascii="Arial" w:hAnsi="Arial" w:cs="Arial"/>
          <w:sz w:val="24"/>
          <w:szCs w:val="24"/>
        </w:rPr>
        <w:t>(SM) curve from SM</w:t>
      </w:r>
      <w:r>
        <w:rPr>
          <w:rFonts w:ascii="Arial" w:hAnsi="Arial" w:cs="Arial"/>
          <w:sz w:val="24"/>
          <w:szCs w:val="24"/>
          <w:vertAlign w:val="subscript"/>
        </w:rPr>
        <w:t xml:space="preserve">1 </w:t>
      </w:r>
      <w:r>
        <w:rPr>
          <w:rFonts w:ascii="Arial" w:hAnsi="Arial" w:cs="Arial"/>
          <w:sz w:val="24"/>
          <w:szCs w:val="24"/>
        </w:rPr>
        <w:t>to SM</w:t>
      </w:r>
      <w:r>
        <w:rPr>
          <w:rFonts w:ascii="Arial" w:hAnsi="Arial" w:cs="Arial"/>
          <w:sz w:val="24"/>
          <w:szCs w:val="24"/>
          <w:vertAlign w:val="subscript"/>
        </w:rPr>
        <w:t>2</w:t>
      </w:r>
      <w:r>
        <w:rPr>
          <w:rFonts w:ascii="Arial" w:hAnsi="Arial" w:cs="Arial"/>
          <w:sz w:val="24"/>
          <w:szCs w:val="24"/>
        </w:rPr>
        <w:t xml:space="preserve">, </w:t>
      </w:r>
      <w:r>
        <w:rPr>
          <w:rFonts w:ascii="Arial" w:hAnsi="Arial" w:cs="Arial"/>
          <w:sz w:val="24"/>
          <w:szCs w:val="24"/>
        </w:rPr>
        <w:lastRenderedPageBreak/>
        <w:t>making the interest</w:t>
      </w:r>
      <w:r w:rsidR="001B3CCE">
        <w:rPr>
          <w:rFonts w:ascii="Arial" w:hAnsi="Arial" w:cs="Arial"/>
          <w:sz w:val="24"/>
          <w:szCs w:val="24"/>
        </w:rPr>
        <w:t xml:space="preserve"> </w:t>
      </w:r>
      <w:r>
        <w:rPr>
          <w:rFonts w:ascii="Arial" w:hAnsi="Arial" w:cs="Arial"/>
          <w:sz w:val="24"/>
          <w:szCs w:val="24"/>
        </w:rPr>
        <w:t>rates</w:t>
      </w:r>
      <w:r w:rsidR="00B6103D">
        <w:rPr>
          <w:rFonts w:ascii="Arial" w:hAnsi="Arial" w:cs="Arial"/>
          <w:sz w:val="24"/>
          <w:szCs w:val="24"/>
        </w:rPr>
        <w:t xml:space="preserve"> </w:t>
      </w:r>
      <w:r>
        <w:rPr>
          <w:rFonts w:ascii="Arial" w:hAnsi="Arial" w:cs="Arial"/>
          <w:sz w:val="24"/>
          <w:szCs w:val="24"/>
        </w:rPr>
        <w:t>(IR)</w:t>
      </w:r>
      <w:r w:rsidR="00DB451E">
        <w:rPr>
          <w:rFonts w:ascii="Arial" w:hAnsi="Arial" w:cs="Arial"/>
          <w:sz w:val="24"/>
          <w:szCs w:val="24"/>
        </w:rPr>
        <w:t xml:space="preserve">, </w:t>
      </w:r>
      <w:r>
        <w:rPr>
          <w:rFonts w:ascii="Arial" w:hAnsi="Arial" w:cs="Arial"/>
          <w:sz w:val="24"/>
          <w:szCs w:val="24"/>
        </w:rPr>
        <w:t>fall from IR</w:t>
      </w:r>
      <w:r>
        <w:rPr>
          <w:rFonts w:ascii="Arial" w:hAnsi="Arial" w:cs="Arial"/>
          <w:sz w:val="24"/>
          <w:szCs w:val="24"/>
          <w:vertAlign w:val="subscript"/>
        </w:rPr>
        <w:t xml:space="preserve">1 </w:t>
      </w:r>
      <w:r>
        <w:rPr>
          <w:rFonts w:ascii="Arial" w:hAnsi="Arial" w:cs="Arial"/>
          <w:sz w:val="24"/>
          <w:szCs w:val="24"/>
        </w:rPr>
        <w:t>to IR</w:t>
      </w:r>
      <w:r>
        <w:rPr>
          <w:rFonts w:ascii="Arial" w:hAnsi="Arial" w:cs="Arial"/>
          <w:sz w:val="24"/>
          <w:szCs w:val="24"/>
          <w:vertAlign w:val="subscript"/>
        </w:rPr>
        <w:t>2</w:t>
      </w:r>
      <w:r>
        <w:rPr>
          <w:rFonts w:ascii="Arial" w:hAnsi="Arial" w:cs="Arial"/>
          <w:sz w:val="24"/>
          <w:szCs w:val="24"/>
        </w:rPr>
        <w:t>. This fall in interest</w:t>
      </w:r>
      <w:r w:rsidR="001B3CCE">
        <w:rPr>
          <w:rFonts w:ascii="Arial" w:hAnsi="Arial" w:cs="Arial"/>
          <w:sz w:val="24"/>
          <w:szCs w:val="24"/>
        </w:rPr>
        <w:t xml:space="preserve"> </w:t>
      </w:r>
      <w:r>
        <w:rPr>
          <w:rFonts w:ascii="Arial" w:hAnsi="Arial" w:cs="Arial"/>
          <w:sz w:val="24"/>
          <w:szCs w:val="24"/>
        </w:rPr>
        <w:t>rates takes effect in the market of loanable</w:t>
      </w:r>
      <w:r w:rsidR="001B3CCE">
        <w:rPr>
          <w:rFonts w:ascii="Arial" w:hAnsi="Arial" w:cs="Arial"/>
          <w:sz w:val="24"/>
          <w:szCs w:val="24"/>
        </w:rPr>
        <w:t xml:space="preserve"> </w:t>
      </w:r>
      <w:r>
        <w:rPr>
          <w:rFonts w:ascii="Arial" w:hAnsi="Arial" w:cs="Arial"/>
          <w:sz w:val="24"/>
          <w:szCs w:val="24"/>
        </w:rPr>
        <w:t xml:space="preserve">funds, </w:t>
      </w:r>
      <w:r w:rsidR="00B926CE">
        <w:rPr>
          <w:rFonts w:ascii="Arial" w:hAnsi="Arial" w:cs="Arial"/>
          <w:sz w:val="24"/>
          <w:szCs w:val="24"/>
        </w:rPr>
        <w:t xml:space="preserve">where it </w:t>
      </w:r>
      <w:r>
        <w:rPr>
          <w:rFonts w:ascii="Arial" w:hAnsi="Arial" w:cs="Arial"/>
          <w:sz w:val="24"/>
          <w:szCs w:val="24"/>
        </w:rPr>
        <w:t>increas</w:t>
      </w:r>
      <w:r w:rsidR="00B926CE">
        <w:rPr>
          <w:rFonts w:ascii="Arial" w:hAnsi="Arial" w:cs="Arial"/>
          <w:sz w:val="24"/>
          <w:szCs w:val="24"/>
        </w:rPr>
        <w:t>ed</w:t>
      </w:r>
      <w:r>
        <w:rPr>
          <w:rFonts w:ascii="Arial" w:hAnsi="Arial" w:cs="Arial"/>
          <w:sz w:val="24"/>
          <w:szCs w:val="24"/>
        </w:rPr>
        <w:t xml:space="preserve"> quantity demanded of loanable</w:t>
      </w:r>
      <w:r w:rsidR="001B3CCE">
        <w:rPr>
          <w:rFonts w:ascii="Arial" w:hAnsi="Arial" w:cs="Arial"/>
          <w:sz w:val="24"/>
          <w:szCs w:val="24"/>
        </w:rPr>
        <w:t xml:space="preserve"> </w:t>
      </w:r>
      <w:r>
        <w:rPr>
          <w:rFonts w:ascii="Arial" w:hAnsi="Arial" w:cs="Arial"/>
          <w:sz w:val="24"/>
          <w:szCs w:val="24"/>
        </w:rPr>
        <w:t>funds</w:t>
      </w:r>
      <w:r w:rsidR="001B3CCE">
        <w:rPr>
          <w:rFonts w:ascii="Arial" w:hAnsi="Arial" w:cs="Arial"/>
          <w:sz w:val="24"/>
          <w:szCs w:val="24"/>
        </w:rPr>
        <w:t>(</w:t>
      </w:r>
      <w:r>
        <w:rPr>
          <w:rFonts w:ascii="Arial" w:hAnsi="Arial" w:cs="Arial"/>
          <w:sz w:val="24"/>
          <w:szCs w:val="24"/>
        </w:rPr>
        <w:t>Q</w:t>
      </w:r>
      <w:r>
        <w:rPr>
          <w:rFonts w:ascii="Arial" w:hAnsi="Arial" w:cs="Arial"/>
          <w:sz w:val="24"/>
          <w:szCs w:val="24"/>
          <w:vertAlign w:val="subscript"/>
        </w:rPr>
        <w:t>1</w:t>
      </w:r>
      <w:r w:rsidR="001B3CCE">
        <w:rPr>
          <w:rFonts w:ascii="Cambria Math" w:hAnsi="Cambria Math" w:cs="Arial"/>
          <w:sz w:val="24"/>
          <w:szCs w:val="24"/>
        </w:rPr>
        <w:t>→</w:t>
      </w:r>
      <w:r>
        <w:rPr>
          <w:rFonts w:ascii="Arial" w:hAnsi="Arial" w:cs="Arial"/>
          <w:sz w:val="24"/>
          <w:szCs w:val="24"/>
        </w:rPr>
        <w:t>Q</w:t>
      </w:r>
      <w:r>
        <w:rPr>
          <w:rFonts w:ascii="Arial" w:hAnsi="Arial" w:cs="Arial"/>
          <w:sz w:val="24"/>
          <w:szCs w:val="24"/>
          <w:vertAlign w:val="subscript"/>
        </w:rPr>
        <w:t>2</w:t>
      </w:r>
      <w:r w:rsidR="001B3CCE">
        <w:rPr>
          <w:rFonts w:ascii="Arial" w:hAnsi="Arial" w:cs="Arial"/>
          <w:sz w:val="24"/>
          <w:szCs w:val="24"/>
        </w:rPr>
        <w:t>)</w:t>
      </w:r>
      <w:r>
        <w:rPr>
          <w:rFonts w:ascii="Arial" w:hAnsi="Arial" w:cs="Arial"/>
          <w:sz w:val="24"/>
          <w:szCs w:val="24"/>
        </w:rPr>
        <w:t>.</w:t>
      </w:r>
      <w:r w:rsidR="00B926CE">
        <w:rPr>
          <w:rFonts w:ascii="Arial" w:hAnsi="Arial" w:cs="Arial"/>
          <w:sz w:val="24"/>
          <w:szCs w:val="24"/>
        </w:rPr>
        <w:t xml:space="preserve"> </w:t>
      </w:r>
      <w:r w:rsidR="001B3CCE">
        <w:rPr>
          <w:rFonts w:ascii="Arial" w:hAnsi="Arial" w:cs="Arial"/>
          <w:sz w:val="24"/>
          <w:szCs w:val="24"/>
        </w:rPr>
        <w:t>Consequently</w:t>
      </w:r>
      <w:r w:rsidR="00B926CE">
        <w:rPr>
          <w:rFonts w:ascii="Arial" w:hAnsi="Arial" w:cs="Arial"/>
          <w:sz w:val="24"/>
          <w:szCs w:val="24"/>
        </w:rPr>
        <w:t xml:space="preserve">, making firms and households more willing and able to </w:t>
      </w:r>
      <w:r w:rsidR="003A56B7">
        <w:rPr>
          <w:rFonts w:ascii="Arial" w:hAnsi="Arial" w:cs="Arial"/>
          <w:sz w:val="24"/>
          <w:szCs w:val="24"/>
        </w:rPr>
        <w:t>take loans</w:t>
      </w:r>
      <w:r w:rsidR="00B926CE">
        <w:rPr>
          <w:rFonts w:ascii="Arial" w:hAnsi="Arial" w:cs="Arial"/>
          <w:sz w:val="24"/>
          <w:szCs w:val="24"/>
        </w:rPr>
        <w:t xml:space="preserve"> from </w:t>
      </w:r>
      <w:r w:rsidR="00595D4B">
        <w:rPr>
          <w:rFonts w:ascii="Arial" w:hAnsi="Arial" w:cs="Arial"/>
          <w:sz w:val="24"/>
          <w:szCs w:val="24"/>
        </w:rPr>
        <w:t>commercial</w:t>
      </w:r>
      <w:r w:rsidR="001B3CCE">
        <w:rPr>
          <w:rFonts w:ascii="Arial" w:hAnsi="Arial" w:cs="Arial"/>
          <w:sz w:val="24"/>
          <w:szCs w:val="24"/>
        </w:rPr>
        <w:t xml:space="preserve"> </w:t>
      </w:r>
      <w:r w:rsidR="00B926CE">
        <w:rPr>
          <w:rFonts w:ascii="Arial" w:hAnsi="Arial" w:cs="Arial"/>
          <w:sz w:val="24"/>
          <w:szCs w:val="24"/>
        </w:rPr>
        <w:t xml:space="preserve">banks for investment and consumption purposes at </w:t>
      </w:r>
      <w:r w:rsidR="00DB451E">
        <w:rPr>
          <w:rFonts w:ascii="Arial" w:hAnsi="Arial" w:cs="Arial"/>
          <w:sz w:val="24"/>
          <w:szCs w:val="24"/>
        </w:rPr>
        <w:t xml:space="preserve">a </w:t>
      </w:r>
      <w:r w:rsidR="00B926CE">
        <w:rPr>
          <w:rFonts w:ascii="Arial" w:hAnsi="Arial" w:cs="Arial"/>
          <w:sz w:val="24"/>
          <w:szCs w:val="24"/>
        </w:rPr>
        <w:t>lower</w:t>
      </w:r>
      <w:r w:rsidR="001B3CCE">
        <w:rPr>
          <w:rFonts w:ascii="Arial" w:hAnsi="Arial" w:cs="Arial"/>
          <w:sz w:val="24"/>
          <w:szCs w:val="24"/>
        </w:rPr>
        <w:t xml:space="preserve"> interest </w:t>
      </w:r>
      <w:r w:rsidR="00B926CE">
        <w:rPr>
          <w:rFonts w:ascii="Arial" w:hAnsi="Arial" w:cs="Arial"/>
          <w:sz w:val="24"/>
          <w:szCs w:val="24"/>
        </w:rPr>
        <w:t>rate</w:t>
      </w:r>
      <w:r w:rsidR="001B3CCE">
        <w:rPr>
          <w:rFonts w:ascii="Arial" w:hAnsi="Arial" w:cs="Arial"/>
          <w:sz w:val="24"/>
          <w:szCs w:val="24"/>
        </w:rPr>
        <w:t>s</w:t>
      </w:r>
      <w:r w:rsidR="00595D4B">
        <w:rPr>
          <w:rFonts w:ascii="Arial" w:hAnsi="Arial" w:cs="Arial"/>
          <w:sz w:val="24"/>
          <w:szCs w:val="24"/>
        </w:rPr>
        <w:t>, since availability of credit increased and borrowing costs decreased</w:t>
      </w:r>
      <w:r w:rsidR="00590DA3">
        <w:rPr>
          <w:rFonts w:ascii="Arial" w:hAnsi="Arial" w:cs="Arial"/>
          <w:sz w:val="24"/>
          <w:szCs w:val="24"/>
        </w:rPr>
        <w:t>, hence boosting confidence</w:t>
      </w:r>
      <w:r w:rsidR="00DB451E">
        <w:rPr>
          <w:rFonts w:ascii="Arial" w:hAnsi="Arial" w:cs="Arial"/>
          <w:sz w:val="24"/>
          <w:szCs w:val="24"/>
        </w:rPr>
        <w:t xml:space="preserve"> </w:t>
      </w:r>
      <w:r w:rsidR="00A13817">
        <w:rPr>
          <w:rFonts w:ascii="Arial" w:hAnsi="Arial" w:cs="Arial"/>
          <w:sz w:val="24"/>
          <w:szCs w:val="24"/>
        </w:rPr>
        <w:t>within</w:t>
      </w:r>
      <w:r w:rsidR="00590DA3">
        <w:rPr>
          <w:rFonts w:ascii="Arial" w:hAnsi="Arial" w:cs="Arial"/>
          <w:sz w:val="24"/>
          <w:szCs w:val="24"/>
        </w:rPr>
        <w:t xml:space="preserve"> firms and households. </w:t>
      </w:r>
      <w:r w:rsidR="00A13817">
        <w:rPr>
          <w:rFonts w:ascii="Arial" w:hAnsi="Arial" w:cs="Arial"/>
          <w:sz w:val="24"/>
          <w:szCs w:val="24"/>
        </w:rPr>
        <w:t>This is</w:t>
      </w:r>
      <w:r w:rsidR="00590DA3">
        <w:rPr>
          <w:rFonts w:ascii="Arial" w:hAnsi="Arial" w:cs="Arial"/>
          <w:sz w:val="24"/>
          <w:szCs w:val="24"/>
        </w:rPr>
        <w:t xml:space="preserve"> depicted</w:t>
      </w:r>
      <w:r w:rsidR="00A13817">
        <w:rPr>
          <w:rFonts w:ascii="Arial" w:hAnsi="Arial" w:cs="Arial"/>
          <w:sz w:val="24"/>
          <w:szCs w:val="24"/>
        </w:rPr>
        <w:t xml:space="preserve"> from the</w:t>
      </w:r>
      <w:r w:rsidR="00590DA3">
        <w:rPr>
          <w:rFonts w:ascii="Arial" w:hAnsi="Arial" w:cs="Arial"/>
          <w:sz w:val="24"/>
          <w:szCs w:val="24"/>
        </w:rPr>
        <w:t xml:space="preserve"> rightward shift of aggregate </w:t>
      </w:r>
      <w:r w:rsidR="008B4BE3">
        <w:rPr>
          <w:rFonts w:ascii="Arial" w:hAnsi="Arial" w:cs="Arial"/>
          <w:sz w:val="24"/>
          <w:szCs w:val="24"/>
        </w:rPr>
        <w:t>demand</w:t>
      </w:r>
      <w:r w:rsidR="002D2365">
        <w:rPr>
          <w:rFonts w:ascii="Arial" w:hAnsi="Arial" w:cs="Arial"/>
          <w:sz w:val="24"/>
          <w:szCs w:val="24"/>
        </w:rPr>
        <w:t xml:space="preserve"> </w:t>
      </w:r>
      <w:r w:rsidR="008B4BE3">
        <w:rPr>
          <w:rFonts w:ascii="Arial" w:hAnsi="Arial" w:cs="Arial"/>
          <w:sz w:val="24"/>
          <w:szCs w:val="24"/>
        </w:rPr>
        <w:t>(</w:t>
      </w:r>
      <w:r w:rsidR="00590DA3">
        <w:rPr>
          <w:rFonts w:ascii="Arial" w:hAnsi="Arial" w:cs="Arial"/>
          <w:sz w:val="24"/>
          <w:szCs w:val="24"/>
        </w:rPr>
        <w:t>AD) curve in AD/AS model from AD</w:t>
      </w:r>
      <w:r w:rsidR="00590DA3">
        <w:rPr>
          <w:rFonts w:ascii="Arial" w:hAnsi="Arial" w:cs="Arial"/>
          <w:sz w:val="24"/>
          <w:szCs w:val="24"/>
          <w:vertAlign w:val="subscript"/>
        </w:rPr>
        <w:t xml:space="preserve">1 </w:t>
      </w:r>
      <w:r w:rsidR="00590DA3">
        <w:rPr>
          <w:rFonts w:ascii="Arial" w:hAnsi="Arial" w:cs="Arial"/>
          <w:sz w:val="24"/>
          <w:szCs w:val="24"/>
        </w:rPr>
        <w:t>to AD</w:t>
      </w:r>
      <w:r w:rsidR="00590DA3">
        <w:rPr>
          <w:rFonts w:ascii="Arial" w:hAnsi="Arial" w:cs="Arial"/>
          <w:sz w:val="24"/>
          <w:szCs w:val="24"/>
          <w:vertAlign w:val="subscript"/>
        </w:rPr>
        <w:t>2</w:t>
      </w:r>
      <w:r w:rsidR="00590DA3">
        <w:rPr>
          <w:rFonts w:ascii="Arial" w:hAnsi="Arial" w:cs="Arial"/>
          <w:sz w:val="24"/>
          <w:szCs w:val="24"/>
        </w:rPr>
        <w:t xml:space="preserve">, </w:t>
      </w:r>
      <w:r w:rsidR="00A13817">
        <w:rPr>
          <w:rFonts w:ascii="Arial" w:hAnsi="Arial" w:cs="Arial"/>
          <w:sz w:val="24"/>
          <w:szCs w:val="24"/>
        </w:rPr>
        <w:t>that</w:t>
      </w:r>
      <w:r w:rsidR="00590DA3">
        <w:rPr>
          <w:rFonts w:ascii="Arial" w:hAnsi="Arial" w:cs="Arial"/>
          <w:sz w:val="24"/>
          <w:szCs w:val="24"/>
        </w:rPr>
        <w:t xml:space="preserve"> increase</w:t>
      </w:r>
      <w:r w:rsidR="00A13817">
        <w:rPr>
          <w:rFonts w:ascii="Arial" w:hAnsi="Arial" w:cs="Arial"/>
          <w:sz w:val="24"/>
          <w:szCs w:val="24"/>
        </w:rPr>
        <w:t>d</w:t>
      </w:r>
      <w:r w:rsidR="00DF0DC8" w:rsidRPr="00DF0DC8">
        <w:rPr>
          <w:rFonts w:ascii="Arial" w:hAnsi="Arial" w:cs="Arial"/>
          <w:sz w:val="24"/>
          <w:szCs w:val="24"/>
        </w:rPr>
        <w:t xml:space="preserve"> </w:t>
      </w:r>
      <w:r w:rsidR="00DF0DC8">
        <w:rPr>
          <w:rFonts w:ascii="Arial" w:hAnsi="Arial" w:cs="Arial"/>
          <w:sz w:val="24"/>
          <w:szCs w:val="24"/>
        </w:rPr>
        <w:t xml:space="preserve">real gross domestic product (GDP) </w:t>
      </w:r>
      <w:r w:rsidR="003A56B7">
        <w:rPr>
          <w:rFonts w:ascii="Arial" w:hAnsi="Arial" w:cs="Arial"/>
          <w:sz w:val="24"/>
          <w:szCs w:val="24"/>
        </w:rPr>
        <w:t>(</w:t>
      </w:r>
      <w:r w:rsidR="00DF0DC8">
        <w:rPr>
          <w:rFonts w:ascii="Arial" w:hAnsi="Arial" w:cs="Arial"/>
          <w:sz w:val="24"/>
          <w:szCs w:val="24"/>
        </w:rPr>
        <w:t>Y</w:t>
      </w:r>
      <w:r w:rsidR="00DF0DC8">
        <w:rPr>
          <w:rFonts w:ascii="Arial" w:hAnsi="Arial" w:cs="Arial"/>
          <w:sz w:val="24"/>
          <w:szCs w:val="24"/>
          <w:vertAlign w:val="subscript"/>
        </w:rPr>
        <w:t>1</w:t>
      </w:r>
      <w:r w:rsidR="003A56B7">
        <w:rPr>
          <w:rFonts w:ascii="Cambria Math" w:hAnsi="Cambria Math" w:cs="Arial"/>
          <w:sz w:val="24"/>
          <w:szCs w:val="24"/>
        </w:rPr>
        <w:t>→</w:t>
      </w:r>
      <w:r w:rsidR="00DF0DC8">
        <w:rPr>
          <w:rFonts w:ascii="Arial" w:hAnsi="Arial" w:cs="Arial"/>
          <w:sz w:val="24"/>
          <w:szCs w:val="24"/>
        </w:rPr>
        <w:t>Y</w:t>
      </w:r>
      <w:r w:rsidR="00DF0DC8">
        <w:rPr>
          <w:rFonts w:ascii="Arial" w:hAnsi="Arial" w:cs="Arial"/>
          <w:sz w:val="24"/>
          <w:szCs w:val="24"/>
          <w:vertAlign w:val="subscript"/>
        </w:rPr>
        <w:t>2</w:t>
      </w:r>
      <w:r w:rsidR="003A56B7">
        <w:rPr>
          <w:rFonts w:ascii="Arial" w:hAnsi="Arial" w:cs="Arial"/>
          <w:sz w:val="24"/>
          <w:szCs w:val="24"/>
        </w:rPr>
        <w:t>)</w:t>
      </w:r>
      <w:r w:rsidR="00A13817">
        <w:rPr>
          <w:rFonts w:ascii="Arial" w:hAnsi="Arial" w:cs="Arial"/>
          <w:sz w:val="24"/>
          <w:szCs w:val="24"/>
        </w:rPr>
        <w:t>, and</w:t>
      </w:r>
      <w:r w:rsidR="00DF0DC8">
        <w:rPr>
          <w:rFonts w:ascii="Arial" w:hAnsi="Arial" w:cs="Arial"/>
          <w:sz w:val="24"/>
          <w:szCs w:val="24"/>
        </w:rPr>
        <w:t xml:space="preserve"> </w:t>
      </w:r>
      <w:r w:rsidR="003A56B7">
        <w:rPr>
          <w:rFonts w:ascii="Arial" w:hAnsi="Arial" w:cs="Arial"/>
          <w:sz w:val="24"/>
          <w:szCs w:val="24"/>
        </w:rPr>
        <w:t xml:space="preserve">general </w:t>
      </w:r>
      <w:r w:rsidR="00DF0DC8">
        <w:rPr>
          <w:rFonts w:ascii="Arial" w:hAnsi="Arial" w:cs="Arial"/>
          <w:sz w:val="24"/>
          <w:szCs w:val="24"/>
        </w:rPr>
        <w:t>price</w:t>
      </w:r>
      <w:r w:rsidR="003A56B7">
        <w:rPr>
          <w:rFonts w:ascii="Arial" w:hAnsi="Arial" w:cs="Arial"/>
          <w:sz w:val="24"/>
          <w:szCs w:val="24"/>
        </w:rPr>
        <w:t xml:space="preserve"> </w:t>
      </w:r>
      <w:r w:rsidR="00DF0DC8">
        <w:rPr>
          <w:rFonts w:ascii="Arial" w:hAnsi="Arial" w:cs="Arial"/>
          <w:sz w:val="24"/>
          <w:szCs w:val="24"/>
        </w:rPr>
        <w:t>level</w:t>
      </w:r>
      <w:r w:rsidR="003A56B7">
        <w:rPr>
          <w:rFonts w:ascii="Arial" w:hAnsi="Arial" w:cs="Arial"/>
          <w:sz w:val="24"/>
          <w:szCs w:val="24"/>
        </w:rPr>
        <w:t xml:space="preserve"> (</w:t>
      </w:r>
      <w:r w:rsidR="00DF0DC8">
        <w:rPr>
          <w:rFonts w:ascii="Arial" w:hAnsi="Arial" w:cs="Arial"/>
          <w:sz w:val="24"/>
          <w:szCs w:val="24"/>
        </w:rPr>
        <w:t>P</w:t>
      </w:r>
      <w:r w:rsidR="00DF0DC8">
        <w:rPr>
          <w:rFonts w:ascii="Arial" w:hAnsi="Arial" w:cs="Arial"/>
          <w:sz w:val="24"/>
          <w:szCs w:val="24"/>
          <w:vertAlign w:val="subscript"/>
        </w:rPr>
        <w:t>1</w:t>
      </w:r>
      <w:r w:rsidR="003A56B7">
        <w:rPr>
          <w:rFonts w:ascii="Cambria Math" w:hAnsi="Cambria Math" w:cs="Arial"/>
          <w:sz w:val="24"/>
          <w:szCs w:val="24"/>
        </w:rPr>
        <w:t>→</w:t>
      </w:r>
      <w:r w:rsidR="00DF0DC8">
        <w:rPr>
          <w:rFonts w:ascii="Arial" w:hAnsi="Arial" w:cs="Arial"/>
          <w:sz w:val="24"/>
          <w:szCs w:val="24"/>
        </w:rPr>
        <w:t>P</w:t>
      </w:r>
      <w:r w:rsidR="00DF0DC8">
        <w:rPr>
          <w:rFonts w:ascii="Arial" w:hAnsi="Arial" w:cs="Arial"/>
          <w:sz w:val="24"/>
          <w:szCs w:val="24"/>
          <w:vertAlign w:val="subscript"/>
        </w:rPr>
        <w:t>2</w:t>
      </w:r>
      <w:r w:rsidR="003A56B7">
        <w:rPr>
          <w:rFonts w:ascii="Arial" w:hAnsi="Arial" w:cs="Arial"/>
          <w:sz w:val="24"/>
          <w:szCs w:val="24"/>
        </w:rPr>
        <w:t>).</w:t>
      </w:r>
    </w:p>
    <w:p w14:paraId="612B9948" w14:textId="0D26BE5A" w:rsidR="00DF0DC8" w:rsidRDefault="00DF0DC8" w:rsidP="003A56B7">
      <w:pPr>
        <w:spacing w:line="480" w:lineRule="auto"/>
        <w:jc w:val="both"/>
        <w:rPr>
          <w:rFonts w:ascii="Arial" w:hAnsi="Arial" w:cs="Arial"/>
          <w:sz w:val="24"/>
          <w:szCs w:val="24"/>
        </w:rPr>
      </w:pPr>
      <w:r>
        <w:rPr>
          <w:rFonts w:ascii="Arial" w:hAnsi="Arial" w:cs="Arial"/>
          <w:sz w:val="24"/>
          <w:szCs w:val="24"/>
        </w:rPr>
        <w:t xml:space="preserve">Now, </w:t>
      </w:r>
      <w:r w:rsidR="003A56B7">
        <w:rPr>
          <w:rFonts w:ascii="Arial" w:hAnsi="Arial" w:cs="Arial"/>
          <w:sz w:val="24"/>
          <w:szCs w:val="24"/>
        </w:rPr>
        <w:t>due to</w:t>
      </w:r>
      <w:r w:rsidR="00975ECE">
        <w:rPr>
          <w:rFonts w:ascii="Arial" w:hAnsi="Arial" w:cs="Arial"/>
          <w:sz w:val="24"/>
          <w:szCs w:val="24"/>
        </w:rPr>
        <w:t xml:space="preserve"> “recent rise in energy prices” and </w:t>
      </w:r>
      <w:r>
        <w:rPr>
          <w:rFonts w:ascii="Arial" w:hAnsi="Arial" w:cs="Arial"/>
          <w:sz w:val="24"/>
          <w:szCs w:val="24"/>
        </w:rPr>
        <w:t>with MPC’s expectations of rising inflation around spring to 2%, BoE must decide whether keeping policy unchanged by maintaining interest</w:t>
      </w:r>
      <w:r w:rsidR="003A56B7">
        <w:rPr>
          <w:rFonts w:ascii="Arial" w:hAnsi="Arial" w:cs="Arial"/>
          <w:sz w:val="24"/>
          <w:szCs w:val="24"/>
        </w:rPr>
        <w:t xml:space="preserve"> </w:t>
      </w:r>
      <w:r>
        <w:rPr>
          <w:rFonts w:ascii="Arial" w:hAnsi="Arial" w:cs="Arial"/>
          <w:sz w:val="24"/>
          <w:szCs w:val="24"/>
        </w:rPr>
        <w:t>rates is the most suitable option for the economy</w:t>
      </w:r>
      <w:r w:rsidR="001B3CCE">
        <w:rPr>
          <w:rFonts w:ascii="Arial" w:hAnsi="Arial" w:cs="Arial"/>
          <w:sz w:val="24"/>
          <w:szCs w:val="24"/>
        </w:rPr>
        <w:t>.</w:t>
      </w:r>
    </w:p>
    <w:p w14:paraId="01FF0B3A" w14:textId="134F23A9" w:rsidR="00A726D1" w:rsidRDefault="00B216D9" w:rsidP="003A56B7">
      <w:pPr>
        <w:spacing w:line="480" w:lineRule="auto"/>
        <w:jc w:val="both"/>
        <w:rPr>
          <w:rFonts w:ascii="Arial" w:hAnsi="Arial" w:cs="Arial"/>
          <w:sz w:val="24"/>
          <w:szCs w:val="24"/>
        </w:rPr>
      </w:pPr>
      <w:r>
        <w:rPr>
          <w:rFonts w:ascii="Arial" w:hAnsi="Arial" w:cs="Arial"/>
          <w:sz w:val="24"/>
          <w:szCs w:val="24"/>
        </w:rPr>
        <w:t>In this situation, BoE could raise interest</w:t>
      </w:r>
      <w:r w:rsidR="003A56B7">
        <w:rPr>
          <w:rFonts w:ascii="Arial" w:hAnsi="Arial" w:cs="Arial"/>
          <w:sz w:val="24"/>
          <w:szCs w:val="24"/>
        </w:rPr>
        <w:t xml:space="preserve"> r</w:t>
      </w:r>
      <w:r>
        <w:rPr>
          <w:rFonts w:ascii="Arial" w:hAnsi="Arial" w:cs="Arial"/>
          <w:sz w:val="24"/>
          <w:szCs w:val="24"/>
        </w:rPr>
        <w:t xml:space="preserve">ates when inflation rate approaches towards the target rate of 2%, and implement contractionary monetary policy, whose effect on </w:t>
      </w:r>
      <w:r w:rsidR="001B3CCE">
        <w:rPr>
          <w:rFonts w:ascii="Arial" w:hAnsi="Arial" w:cs="Arial"/>
          <w:sz w:val="24"/>
          <w:szCs w:val="24"/>
        </w:rPr>
        <w:t xml:space="preserve">UK’s </w:t>
      </w:r>
      <w:r>
        <w:rPr>
          <w:rFonts w:ascii="Arial" w:hAnsi="Arial" w:cs="Arial"/>
          <w:sz w:val="24"/>
          <w:szCs w:val="24"/>
        </w:rPr>
        <w:t>economy in</w:t>
      </w:r>
      <w:r w:rsidRPr="00B216D9">
        <w:rPr>
          <w:rFonts w:ascii="Arial" w:hAnsi="Arial" w:cs="Arial"/>
          <w:sz w:val="24"/>
          <w:szCs w:val="22"/>
        </w:rPr>
        <w:t xml:space="preserve"> </w:t>
      </w:r>
      <w:r w:rsidRPr="00D31E8A">
        <w:rPr>
          <w:rFonts w:ascii="Arial" w:hAnsi="Arial" w:cs="Arial"/>
          <w:sz w:val="24"/>
          <w:szCs w:val="22"/>
        </w:rPr>
        <w:t>Fig.-</w:t>
      </w:r>
      <w:r>
        <w:rPr>
          <w:rFonts w:ascii="Arial" w:hAnsi="Arial" w:cs="Arial"/>
          <w:sz w:val="24"/>
          <w:szCs w:val="22"/>
        </w:rPr>
        <w:t xml:space="preserve">B. Here, </w:t>
      </w:r>
      <w:r w:rsidR="008B4BE3">
        <w:rPr>
          <w:rFonts w:ascii="Arial" w:hAnsi="Arial" w:cs="Arial"/>
          <w:sz w:val="24"/>
          <w:szCs w:val="22"/>
        </w:rPr>
        <w:t>the SM</w:t>
      </w:r>
      <w:r w:rsidR="00E552C1">
        <w:rPr>
          <w:rFonts w:ascii="Arial" w:hAnsi="Arial" w:cs="Arial"/>
          <w:sz w:val="24"/>
          <w:szCs w:val="22"/>
        </w:rPr>
        <w:t xml:space="preserve"> </w:t>
      </w:r>
      <w:r w:rsidR="008B4BE3">
        <w:rPr>
          <w:rFonts w:ascii="Arial" w:hAnsi="Arial" w:cs="Arial"/>
          <w:sz w:val="24"/>
          <w:szCs w:val="22"/>
        </w:rPr>
        <w:t>curve shifts leftwards</w:t>
      </w:r>
      <w:r w:rsidR="001B3CCE">
        <w:rPr>
          <w:rFonts w:ascii="Arial" w:hAnsi="Arial" w:cs="Arial"/>
          <w:sz w:val="24"/>
          <w:szCs w:val="22"/>
        </w:rPr>
        <w:t>(</w:t>
      </w:r>
      <w:r w:rsidR="008B4BE3">
        <w:rPr>
          <w:rFonts w:ascii="Arial" w:hAnsi="Arial" w:cs="Arial"/>
          <w:sz w:val="24"/>
          <w:szCs w:val="24"/>
        </w:rPr>
        <w:t>SM</w:t>
      </w:r>
      <w:r w:rsidR="008B4BE3">
        <w:rPr>
          <w:rFonts w:ascii="Arial" w:hAnsi="Arial" w:cs="Arial"/>
          <w:sz w:val="24"/>
          <w:szCs w:val="24"/>
          <w:vertAlign w:val="subscript"/>
        </w:rPr>
        <w:t>1</w:t>
      </w:r>
      <w:r w:rsidR="001B3CCE">
        <w:rPr>
          <w:rFonts w:ascii="Cambria Math" w:hAnsi="Cambria Math" w:cs="Arial"/>
          <w:sz w:val="24"/>
          <w:szCs w:val="24"/>
        </w:rPr>
        <w:t>→</w:t>
      </w:r>
      <w:r w:rsidR="008B4BE3">
        <w:rPr>
          <w:rFonts w:ascii="Arial" w:hAnsi="Arial" w:cs="Arial"/>
          <w:sz w:val="24"/>
          <w:szCs w:val="24"/>
        </w:rPr>
        <w:t>SM</w:t>
      </w:r>
      <w:r w:rsidR="008B4BE3">
        <w:rPr>
          <w:rFonts w:ascii="Arial" w:hAnsi="Arial" w:cs="Arial"/>
          <w:sz w:val="24"/>
          <w:szCs w:val="24"/>
          <w:vertAlign w:val="subscript"/>
        </w:rPr>
        <w:t>2</w:t>
      </w:r>
      <w:r w:rsidR="001B3CCE">
        <w:rPr>
          <w:rFonts w:ascii="Arial" w:hAnsi="Arial" w:cs="Arial"/>
          <w:sz w:val="24"/>
          <w:szCs w:val="24"/>
        </w:rPr>
        <w:t>)</w:t>
      </w:r>
      <w:r w:rsidR="008B4BE3">
        <w:rPr>
          <w:rFonts w:ascii="Arial" w:hAnsi="Arial" w:cs="Arial"/>
          <w:sz w:val="24"/>
          <w:szCs w:val="24"/>
        </w:rPr>
        <w:t>, raising interest</w:t>
      </w:r>
      <w:r w:rsidR="001B3CCE">
        <w:rPr>
          <w:rFonts w:ascii="Arial" w:hAnsi="Arial" w:cs="Arial"/>
          <w:sz w:val="24"/>
          <w:szCs w:val="24"/>
        </w:rPr>
        <w:t xml:space="preserve"> </w:t>
      </w:r>
      <w:r w:rsidR="008B4BE3">
        <w:rPr>
          <w:rFonts w:ascii="Arial" w:hAnsi="Arial" w:cs="Arial"/>
          <w:sz w:val="24"/>
          <w:szCs w:val="24"/>
        </w:rPr>
        <w:t xml:space="preserve">rates </w:t>
      </w:r>
      <w:r w:rsidR="00DC66C6">
        <w:rPr>
          <w:rFonts w:ascii="Arial" w:hAnsi="Arial" w:cs="Arial"/>
          <w:sz w:val="24"/>
          <w:szCs w:val="24"/>
        </w:rPr>
        <w:t>(I</w:t>
      </w:r>
      <w:r w:rsidR="008B4BE3">
        <w:rPr>
          <w:rFonts w:ascii="Arial" w:hAnsi="Arial" w:cs="Arial"/>
          <w:sz w:val="24"/>
          <w:szCs w:val="24"/>
        </w:rPr>
        <w:t>R</w:t>
      </w:r>
      <w:r w:rsidR="008B4BE3">
        <w:rPr>
          <w:rFonts w:ascii="Arial" w:hAnsi="Arial" w:cs="Arial"/>
          <w:sz w:val="24"/>
          <w:szCs w:val="24"/>
          <w:vertAlign w:val="subscript"/>
        </w:rPr>
        <w:t>1</w:t>
      </w:r>
      <w:r w:rsidR="00DC66C6">
        <w:rPr>
          <w:rFonts w:ascii="Cambria Math" w:hAnsi="Cambria Math" w:cs="Arial"/>
          <w:sz w:val="24"/>
          <w:szCs w:val="24"/>
        </w:rPr>
        <w:t>→</w:t>
      </w:r>
      <w:r w:rsidR="008B4BE3">
        <w:rPr>
          <w:rFonts w:ascii="Arial" w:hAnsi="Arial" w:cs="Arial"/>
          <w:sz w:val="24"/>
          <w:szCs w:val="24"/>
        </w:rPr>
        <w:t>IR</w:t>
      </w:r>
      <w:r w:rsidR="008B4BE3">
        <w:rPr>
          <w:rFonts w:ascii="Arial" w:hAnsi="Arial" w:cs="Arial"/>
          <w:sz w:val="24"/>
          <w:szCs w:val="24"/>
          <w:vertAlign w:val="subscript"/>
        </w:rPr>
        <w:t>2</w:t>
      </w:r>
      <w:r w:rsidR="00DC66C6">
        <w:rPr>
          <w:rFonts w:ascii="Arial" w:hAnsi="Arial" w:cs="Arial"/>
          <w:sz w:val="24"/>
          <w:szCs w:val="24"/>
        </w:rPr>
        <w:t>)</w:t>
      </w:r>
      <w:r w:rsidR="008B4BE3">
        <w:rPr>
          <w:rFonts w:ascii="Arial" w:hAnsi="Arial" w:cs="Arial"/>
          <w:sz w:val="24"/>
          <w:szCs w:val="24"/>
        </w:rPr>
        <w:t xml:space="preserve">, </w:t>
      </w:r>
      <w:r w:rsidR="00E37655">
        <w:rPr>
          <w:rFonts w:ascii="Arial" w:hAnsi="Arial" w:cs="Arial"/>
          <w:sz w:val="24"/>
          <w:szCs w:val="24"/>
        </w:rPr>
        <w:t>because money is</w:t>
      </w:r>
      <w:r w:rsidR="007F4EFB">
        <w:rPr>
          <w:rFonts w:ascii="Arial" w:hAnsi="Arial" w:cs="Arial"/>
          <w:sz w:val="24"/>
          <w:szCs w:val="24"/>
        </w:rPr>
        <w:t xml:space="preserve"> comparatively</w:t>
      </w:r>
      <w:r w:rsidR="00E37655">
        <w:rPr>
          <w:rFonts w:ascii="Arial" w:hAnsi="Arial" w:cs="Arial"/>
          <w:sz w:val="24"/>
          <w:szCs w:val="24"/>
        </w:rPr>
        <w:t xml:space="preserve"> deficient. This </w:t>
      </w:r>
      <w:r w:rsidR="007F4EFB">
        <w:rPr>
          <w:rFonts w:ascii="Arial" w:hAnsi="Arial" w:cs="Arial"/>
          <w:sz w:val="24"/>
          <w:szCs w:val="24"/>
        </w:rPr>
        <w:t>upsurge</w:t>
      </w:r>
      <w:r w:rsidR="00E37655">
        <w:rPr>
          <w:rFonts w:ascii="Arial" w:hAnsi="Arial" w:cs="Arial"/>
          <w:sz w:val="24"/>
          <w:szCs w:val="24"/>
        </w:rPr>
        <w:t xml:space="preserve"> in interest</w:t>
      </w:r>
      <w:r w:rsidR="001B3CCE">
        <w:rPr>
          <w:rFonts w:ascii="Arial" w:hAnsi="Arial" w:cs="Arial"/>
          <w:sz w:val="24"/>
          <w:szCs w:val="24"/>
        </w:rPr>
        <w:t xml:space="preserve"> </w:t>
      </w:r>
      <w:r w:rsidR="00E37655">
        <w:rPr>
          <w:rFonts w:ascii="Arial" w:hAnsi="Arial" w:cs="Arial"/>
          <w:sz w:val="24"/>
          <w:szCs w:val="24"/>
        </w:rPr>
        <w:t xml:space="preserve">rates will directly affect loanable funds market, </w:t>
      </w:r>
      <w:r w:rsidR="00E37655" w:rsidRPr="00E552C1">
        <w:rPr>
          <w:rFonts w:ascii="Arial" w:hAnsi="Arial" w:cs="Arial"/>
          <w:sz w:val="24"/>
          <w:szCs w:val="24"/>
        </w:rPr>
        <w:t>contracting quantity demanded of loanable funds</w:t>
      </w:r>
      <w:r w:rsidR="001B3CCE">
        <w:rPr>
          <w:rFonts w:ascii="Arial" w:hAnsi="Arial" w:cs="Arial"/>
          <w:sz w:val="24"/>
          <w:szCs w:val="24"/>
        </w:rPr>
        <w:t>(</w:t>
      </w:r>
      <w:r w:rsidR="00E37655" w:rsidRPr="00E552C1">
        <w:rPr>
          <w:rFonts w:ascii="Arial" w:hAnsi="Arial" w:cs="Arial"/>
          <w:sz w:val="24"/>
          <w:szCs w:val="24"/>
        </w:rPr>
        <w:t>Q</w:t>
      </w:r>
      <w:r w:rsidR="00E37655" w:rsidRPr="00E552C1">
        <w:rPr>
          <w:rFonts w:ascii="Arial" w:hAnsi="Arial" w:cs="Arial"/>
          <w:sz w:val="24"/>
          <w:szCs w:val="24"/>
          <w:vertAlign w:val="subscript"/>
        </w:rPr>
        <w:t>1</w:t>
      </w:r>
      <w:r w:rsidR="001B3CCE">
        <w:rPr>
          <w:rFonts w:ascii="Cambria Math" w:hAnsi="Cambria Math" w:cs="Arial"/>
          <w:sz w:val="24"/>
          <w:szCs w:val="24"/>
        </w:rPr>
        <w:t>→</w:t>
      </w:r>
      <w:r w:rsidR="00E37655" w:rsidRPr="00E552C1">
        <w:rPr>
          <w:rFonts w:ascii="Arial" w:hAnsi="Arial" w:cs="Arial"/>
          <w:sz w:val="24"/>
          <w:szCs w:val="24"/>
        </w:rPr>
        <w:t>Q</w:t>
      </w:r>
      <w:r w:rsidR="00E37655" w:rsidRPr="00E552C1">
        <w:rPr>
          <w:rFonts w:ascii="Arial" w:hAnsi="Arial" w:cs="Arial"/>
          <w:sz w:val="24"/>
          <w:szCs w:val="24"/>
          <w:vertAlign w:val="subscript"/>
        </w:rPr>
        <w:t>2</w:t>
      </w:r>
      <w:r w:rsidR="001B3CCE">
        <w:rPr>
          <w:rFonts w:ascii="Arial" w:hAnsi="Arial" w:cs="Arial"/>
          <w:sz w:val="24"/>
          <w:szCs w:val="24"/>
        </w:rPr>
        <w:t>)</w:t>
      </w:r>
      <w:r w:rsidR="00E37655" w:rsidRPr="00E552C1">
        <w:rPr>
          <w:rFonts w:ascii="Arial" w:hAnsi="Arial" w:cs="Arial"/>
          <w:sz w:val="24"/>
          <w:szCs w:val="24"/>
        </w:rPr>
        <w:t xml:space="preserve">. </w:t>
      </w:r>
      <w:r w:rsidR="00C80209" w:rsidRPr="00E552C1">
        <w:rPr>
          <w:rFonts w:ascii="Arial" w:hAnsi="Arial" w:cs="Arial"/>
          <w:sz w:val="24"/>
          <w:szCs w:val="24"/>
        </w:rPr>
        <w:t>And since h</w:t>
      </w:r>
      <w:r w:rsidR="00A726D1" w:rsidRPr="00E552C1">
        <w:rPr>
          <w:rFonts w:ascii="Arial" w:hAnsi="Arial" w:cs="Arial"/>
          <w:sz w:val="24"/>
          <w:szCs w:val="24"/>
        </w:rPr>
        <w:t xml:space="preserve">igher rates obstructs borrowing as, therefore investment and consumption of firms and households would </w:t>
      </w:r>
      <w:r w:rsidR="00F71BA7" w:rsidRPr="00E552C1">
        <w:rPr>
          <w:rFonts w:ascii="Arial" w:hAnsi="Arial" w:cs="Arial"/>
          <w:sz w:val="24"/>
          <w:szCs w:val="24"/>
        </w:rPr>
        <w:t>decrease,</w:t>
      </w:r>
      <w:r w:rsidR="00A726D1" w:rsidRPr="00E552C1">
        <w:rPr>
          <w:rFonts w:ascii="Arial" w:hAnsi="Arial" w:cs="Arial"/>
          <w:sz w:val="24"/>
          <w:szCs w:val="24"/>
        </w:rPr>
        <w:t xml:space="preserve"> respectively.</w:t>
      </w:r>
      <w:r w:rsidR="001B3CCE">
        <w:rPr>
          <w:rFonts w:ascii="Arial" w:hAnsi="Arial" w:cs="Arial"/>
          <w:sz w:val="24"/>
          <w:szCs w:val="24"/>
        </w:rPr>
        <w:t xml:space="preserve"> Eventually</w:t>
      </w:r>
      <w:r w:rsidR="00A726D1" w:rsidRPr="00E552C1">
        <w:rPr>
          <w:rFonts w:ascii="Arial" w:hAnsi="Arial" w:cs="Arial"/>
          <w:sz w:val="24"/>
          <w:szCs w:val="24"/>
        </w:rPr>
        <w:t>,</w:t>
      </w:r>
      <w:r w:rsidR="001B3CCE">
        <w:rPr>
          <w:rFonts w:ascii="Arial" w:hAnsi="Arial" w:cs="Arial"/>
          <w:sz w:val="24"/>
          <w:szCs w:val="24"/>
        </w:rPr>
        <w:t xml:space="preserve"> leading</w:t>
      </w:r>
      <w:r w:rsidR="00A726D1" w:rsidRPr="00E552C1">
        <w:rPr>
          <w:rFonts w:ascii="Arial" w:hAnsi="Arial" w:cs="Arial"/>
          <w:sz w:val="24"/>
          <w:szCs w:val="24"/>
        </w:rPr>
        <w:t xml:space="preserve"> AD </w:t>
      </w:r>
      <w:r w:rsidR="001B3CCE">
        <w:rPr>
          <w:rFonts w:ascii="Arial" w:hAnsi="Arial" w:cs="Arial"/>
          <w:sz w:val="24"/>
          <w:szCs w:val="24"/>
        </w:rPr>
        <w:t>to shift</w:t>
      </w:r>
      <w:r w:rsidR="00A726D1" w:rsidRPr="00E552C1">
        <w:rPr>
          <w:rFonts w:ascii="Arial" w:hAnsi="Arial" w:cs="Arial"/>
          <w:sz w:val="24"/>
          <w:szCs w:val="24"/>
        </w:rPr>
        <w:t xml:space="preserve"> leftward</w:t>
      </w:r>
      <w:r w:rsidR="001B3CCE">
        <w:rPr>
          <w:rFonts w:ascii="Arial" w:hAnsi="Arial" w:cs="Arial"/>
          <w:sz w:val="24"/>
          <w:szCs w:val="24"/>
        </w:rPr>
        <w:t>(</w:t>
      </w:r>
      <w:r w:rsidR="00A726D1" w:rsidRPr="00E552C1">
        <w:rPr>
          <w:rFonts w:ascii="Arial" w:hAnsi="Arial" w:cs="Arial"/>
          <w:sz w:val="24"/>
          <w:szCs w:val="24"/>
        </w:rPr>
        <w:t>AD</w:t>
      </w:r>
      <w:r w:rsidR="00A726D1" w:rsidRPr="00E552C1">
        <w:rPr>
          <w:rFonts w:ascii="Arial" w:hAnsi="Arial" w:cs="Arial"/>
          <w:sz w:val="24"/>
          <w:szCs w:val="24"/>
          <w:vertAlign w:val="subscript"/>
        </w:rPr>
        <w:t>1</w:t>
      </w:r>
      <w:r w:rsidR="001B3CCE">
        <w:rPr>
          <w:rFonts w:ascii="Cambria Math" w:hAnsi="Cambria Math" w:cs="Arial"/>
          <w:sz w:val="24"/>
          <w:szCs w:val="24"/>
        </w:rPr>
        <w:t>→</w:t>
      </w:r>
      <w:r w:rsidR="00A726D1" w:rsidRPr="00E552C1">
        <w:rPr>
          <w:rFonts w:ascii="Arial" w:hAnsi="Arial" w:cs="Arial"/>
          <w:sz w:val="24"/>
          <w:szCs w:val="24"/>
        </w:rPr>
        <w:t>AD</w:t>
      </w:r>
      <w:r w:rsidR="00A726D1" w:rsidRPr="00E552C1">
        <w:rPr>
          <w:rFonts w:ascii="Arial" w:hAnsi="Arial" w:cs="Arial"/>
          <w:sz w:val="24"/>
          <w:szCs w:val="24"/>
          <w:vertAlign w:val="subscript"/>
        </w:rPr>
        <w:t>2</w:t>
      </w:r>
      <w:r w:rsidR="001B3CCE">
        <w:rPr>
          <w:rFonts w:ascii="Arial" w:hAnsi="Arial" w:cs="Arial"/>
          <w:sz w:val="24"/>
          <w:szCs w:val="24"/>
        </w:rPr>
        <w:t>)</w:t>
      </w:r>
      <w:r w:rsidR="00A726D1" w:rsidRPr="00E552C1">
        <w:rPr>
          <w:rFonts w:ascii="Arial" w:hAnsi="Arial" w:cs="Arial"/>
          <w:sz w:val="24"/>
          <w:szCs w:val="24"/>
        </w:rPr>
        <w:t>, hence, decreasing real GDP and increasing demand deficient unemployment</w:t>
      </w:r>
      <w:r w:rsidR="00543FA0" w:rsidRPr="00E552C1">
        <w:rPr>
          <w:rFonts w:ascii="Arial" w:hAnsi="Arial" w:cs="Arial"/>
          <w:sz w:val="24"/>
          <w:szCs w:val="24"/>
        </w:rPr>
        <w:t>, while reducing inflationary</w:t>
      </w:r>
      <w:r w:rsidR="001B3CCE">
        <w:rPr>
          <w:rFonts w:ascii="Arial" w:hAnsi="Arial" w:cs="Arial"/>
          <w:sz w:val="24"/>
          <w:szCs w:val="24"/>
        </w:rPr>
        <w:t xml:space="preserve"> </w:t>
      </w:r>
      <w:r w:rsidR="00543FA0" w:rsidRPr="00E552C1">
        <w:rPr>
          <w:rFonts w:ascii="Arial" w:hAnsi="Arial" w:cs="Arial"/>
          <w:sz w:val="24"/>
          <w:szCs w:val="24"/>
        </w:rPr>
        <w:t>gap.</w:t>
      </w:r>
    </w:p>
    <w:p w14:paraId="64F6A774" w14:textId="07FF493F" w:rsidR="00B216D9" w:rsidRDefault="00AC0D83" w:rsidP="003A56B7">
      <w:pPr>
        <w:spacing w:line="480" w:lineRule="auto"/>
        <w:jc w:val="both"/>
        <w:rPr>
          <w:rFonts w:ascii="Arial" w:hAnsi="Arial" w:cs="Arial"/>
          <w:sz w:val="24"/>
          <w:szCs w:val="22"/>
        </w:rPr>
      </w:pPr>
      <w:r>
        <w:rPr>
          <w:noProof/>
        </w:rPr>
        <w:lastRenderedPageBreak/>
        <w:drawing>
          <wp:inline distT="0" distB="0" distL="0" distR="0" wp14:anchorId="67A99E92" wp14:editId="05F167C2">
            <wp:extent cx="5731510" cy="223266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2232660"/>
                    </a:xfrm>
                    <a:prstGeom prst="rect">
                      <a:avLst/>
                    </a:prstGeom>
                  </pic:spPr>
                </pic:pic>
              </a:graphicData>
            </a:graphic>
          </wp:inline>
        </w:drawing>
      </w:r>
    </w:p>
    <w:p w14:paraId="4270FF35" w14:textId="4D41D217" w:rsidR="00543FA0" w:rsidRDefault="00543FA0" w:rsidP="003A56B7">
      <w:pPr>
        <w:spacing w:line="480" w:lineRule="auto"/>
        <w:jc w:val="both"/>
        <w:rPr>
          <w:rFonts w:ascii="Arial" w:hAnsi="Arial" w:cs="Arial"/>
          <w:sz w:val="24"/>
          <w:szCs w:val="22"/>
        </w:rPr>
      </w:pPr>
      <w:r>
        <w:rPr>
          <w:rFonts w:ascii="Arial" w:hAnsi="Arial" w:cs="Arial"/>
          <w:sz w:val="24"/>
          <w:szCs w:val="22"/>
        </w:rPr>
        <w:t xml:space="preserve">From the </w:t>
      </w:r>
      <w:r w:rsidR="001B3CCE">
        <w:rPr>
          <w:rFonts w:ascii="Arial" w:hAnsi="Arial" w:cs="Arial"/>
          <w:sz w:val="24"/>
          <w:szCs w:val="22"/>
        </w:rPr>
        <w:t>two diagrams</w:t>
      </w:r>
      <w:r>
        <w:rPr>
          <w:rFonts w:ascii="Arial" w:hAnsi="Arial" w:cs="Arial"/>
          <w:sz w:val="24"/>
          <w:szCs w:val="22"/>
        </w:rPr>
        <w:t xml:space="preserve">, it is evident that implementation of monetary policy creates a conflict in </w:t>
      </w:r>
      <w:r w:rsidR="00AE33B7">
        <w:rPr>
          <w:rFonts w:ascii="Arial" w:hAnsi="Arial" w:cs="Arial"/>
          <w:sz w:val="24"/>
          <w:szCs w:val="22"/>
        </w:rPr>
        <w:t>BoE’s macroeconomic</w:t>
      </w:r>
      <w:r w:rsidR="001B3CCE">
        <w:rPr>
          <w:rFonts w:ascii="Arial" w:hAnsi="Arial" w:cs="Arial"/>
          <w:sz w:val="24"/>
          <w:szCs w:val="22"/>
        </w:rPr>
        <w:t xml:space="preserve"> </w:t>
      </w:r>
      <w:r w:rsidR="00AE33B7">
        <w:rPr>
          <w:rFonts w:ascii="Arial" w:hAnsi="Arial" w:cs="Arial"/>
          <w:sz w:val="24"/>
          <w:szCs w:val="22"/>
        </w:rPr>
        <w:t>objectives</w:t>
      </w:r>
      <w:r w:rsidR="003A56B7">
        <w:rPr>
          <w:rFonts w:ascii="Arial" w:hAnsi="Arial" w:cs="Arial"/>
          <w:sz w:val="24"/>
          <w:szCs w:val="22"/>
        </w:rPr>
        <w:t xml:space="preserve"> because </w:t>
      </w:r>
      <w:r w:rsidR="00AB0182">
        <w:rPr>
          <w:rFonts w:ascii="Arial" w:hAnsi="Arial" w:cs="Arial"/>
          <w:sz w:val="24"/>
          <w:szCs w:val="22"/>
        </w:rPr>
        <w:t>t</w:t>
      </w:r>
      <w:r w:rsidR="00AE33B7">
        <w:rPr>
          <w:rFonts w:ascii="Arial" w:hAnsi="Arial" w:cs="Arial"/>
          <w:sz w:val="24"/>
          <w:szCs w:val="22"/>
        </w:rPr>
        <w:t xml:space="preserve">he </w:t>
      </w:r>
      <w:r w:rsidR="002E6EDF">
        <w:rPr>
          <w:rFonts w:ascii="Arial" w:hAnsi="Arial" w:cs="Arial"/>
          <w:sz w:val="24"/>
          <w:szCs w:val="22"/>
        </w:rPr>
        <w:t>effect of</w:t>
      </w:r>
      <w:r w:rsidR="003743CE">
        <w:rPr>
          <w:rFonts w:ascii="Arial" w:hAnsi="Arial" w:cs="Arial"/>
          <w:sz w:val="24"/>
          <w:szCs w:val="22"/>
        </w:rPr>
        <w:t xml:space="preserve"> </w:t>
      </w:r>
      <w:r w:rsidR="002E6EDF">
        <w:rPr>
          <w:rFonts w:ascii="Arial" w:hAnsi="Arial" w:cs="Arial"/>
          <w:sz w:val="24"/>
          <w:szCs w:val="22"/>
        </w:rPr>
        <w:t xml:space="preserve">expansionary monetary policy </w:t>
      </w:r>
      <w:r w:rsidR="003743CE">
        <w:rPr>
          <w:rFonts w:ascii="Arial" w:hAnsi="Arial" w:cs="Arial"/>
          <w:sz w:val="24"/>
          <w:szCs w:val="22"/>
        </w:rPr>
        <w:t>enacted</w:t>
      </w:r>
      <w:r w:rsidR="003A56B7">
        <w:rPr>
          <w:rFonts w:ascii="Arial" w:hAnsi="Arial" w:cs="Arial"/>
          <w:sz w:val="24"/>
          <w:szCs w:val="22"/>
        </w:rPr>
        <w:t xml:space="preserve"> </w:t>
      </w:r>
      <w:r w:rsidR="002E6EDF">
        <w:rPr>
          <w:rFonts w:ascii="Arial" w:hAnsi="Arial" w:cs="Arial"/>
          <w:sz w:val="24"/>
          <w:szCs w:val="22"/>
        </w:rPr>
        <w:t>is merely calculated contradictory predictions</w:t>
      </w:r>
      <w:r w:rsidR="003A56B7">
        <w:rPr>
          <w:rFonts w:ascii="Arial" w:hAnsi="Arial" w:cs="Arial"/>
          <w:sz w:val="24"/>
          <w:szCs w:val="22"/>
        </w:rPr>
        <w:t xml:space="preserve"> which certainly</w:t>
      </w:r>
      <w:r w:rsidR="002E6EDF">
        <w:rPr>
          <w:rFonts w:ascii="Arial" w:hAnsi="Arial" w:cs="Arial"/>
          <w:sz w:val="24"/>
          <w:szCs w:val="22"/>
        </w:rPr>
        <w:t xml:space="preserve"> hinders the path of UK’s policymakers in setting clear macroeconomic goals and designing </w:t>
      </w:r>
      <w:r w:rsidR="003743CE">
        <w:rPr>
          <w:rFonts w:ascii="Arial" w:hAnsi="Arial" w:cs="Arial"/>
          <w:sz w:val="24"/>
          <w:szCs w:val="22"/>
        </w:rPr>
        <w:t>e</w:t>
      </w:r>
      <w:r w:rsidR="002E6EDF">
        <w:rPr>
          <w:rFonts w:ascii="Arial" w:hAnsi="Arial" w:cs="Arial"/>
          <w:sz w:val="24"/>
          <w:szCs w:val="22"/>
        </w:rPr>
        <w:t>ffective polic</w:t>
      </w:r>
      <w:r w:rsidR="003743CE">
        <w:rPr>
          <w:rFonts w:ascii="Arial" w:hAnsi="Arial" w:cs="Arial"/>
          <w:sz w:val="24"/>
          <w:szCs w:val="22"/>
        </w:rPr>
        <w:t>ies</w:t>
      </w:r>
      <w:r w:rsidR="002E6EDF">
        <w:rPr>
          <w:rFonts w:ascii="Arial" w:hAnsi="Arial" w:cs="Arial"/>
          <w:sz w:val="24"/>
          <w:szCs w:val="22"/>
        </w:rPr>
        <w:t>.</w:t>
      </w:r>
    </w:p>
    <w:p w14:paraId="22151BFE" w14:textId="14E95CF2" w:rsidR="00975ECE" w:rsidRDefault="00975ECE" w:rsidP="003A56B7">
      <w:pPr>
        <w:spacing w:line="480" w:lineRule="auto"/>
        <w:jc w:val="both"/>
        <w:rPr>
          <w:rFonts w:ascii="Arial" w:hAnsi="Arial" w:cs="Arial"/>
          <w:sz w:val="24"/>
          <w:szCs w:val="22"/>
        </w:rPr>
      </w:pPr>
      <w:r>
        <w:rPr>
          <w:rFonts w:ascii="Arial" w:hAnsi="Arial" w:cs="Arial"/>
          <w:sz w:val="24"/>
          <w:szCs w:val="22"/>
        </w:rPr>
        <w:t>The current implementation of expansionary monetary policy by</w:t>
      </w:r>
      <w:r w:rsidR="00DC66C6">
        <w:rPr>
          <w:rFonts w:ascii="Arial" w:hAnsi="Arial" w:cs="Arial"/>
          <w:sz w:val="24"/>
          <w:szCs w:val="22"/>
        </w:rPr>
        <w:t xml:space="preserve"> maintaining</w:t>
      </w:r>
      <w:r>
        <w:rPr>
          <w:rFonts w:ascii="Arial" w:hAnsi="Arial" w:cs="Arial"/>
          <w:sz w:val="24"/>
          <w:szCs w:val="22"/>
        </w:rPr>
        <w:t xml:space="preserve"> interest</w:t>
      </w:r>
      <w:r w:rsidR="003A56B7">
        <w:rPr>
          <w:rFonts w:ascii="Arial" w:hAnsi="Arial" w:cs="Arial"/>
          <w:sz w:val="24"/>
          <w:szCs w:val="22"/>
        </w:rPr>
        <w:t xml:space="preserve"> </w:t>
      </w:r>
      <w:r>
        <w:rPr>
          <w:rFonts w:ascii="Arial" w:hAnsi="Arial" w:cs="Arial"/>
          <w:sz w:val="24"/>
          <w:szCs w:val="22"/>
        </w:rPr>
        <w:t xml:space="preserve">rates </w:t>
      </w:r>
      <w:r w:rsidR="00DC66C6">
        <w:rPr>
          <w:rFonts w:ascii="Arial" w:hAnsi="Arial" w:cs="Arial"/>
          <w:sz w:val="24"/>
          <w:szCs w:val="22"/>
        </w:rPr>
        <w:t>almost</w:t>
      </w:r>
      <w:r>
        <w:rPr>
          <w:rFonts w:ascii="Arial" w:hAnsi="Arial" w:cs="Arial"/>
          <w:sz w:val="24"/>
          <w:szCs w:val="22"/>
        </w:rPr>
        <w:t xml:space="preserve"> zero, is certainly capable of reducing unemployment and increasing economic growth. </w:t>
      </w:r>
      <w:r w:rsidR="00F71BA7">
        <w:rPr>
          <w:rFonts w:ascii="Arial" w:hAnsi="Arial" w:cs="Arial"/>
          <w:sz w:val="24"/>
          <w:szCs w:val="22"/>
        </w:rPr>
        <w:t>But</w:t>
      </w:r>
      <w:r>
        <w:rPr>
          <w:rFonts w:ascii="Arial" w:hAnsi="Arial" w:cs="Arial"/>
          <w:sz w:val="24"/>
          <w:szCs w:val="22"/>
        </w:rPr>
        <w:t xml:space="preserve"> it also negatively impacts the economy by </w:t>
      </w:r>
      <w:r w:rsidR="0032583E">
        <w:rPr>
          <w:rFonts w:ascii="Arial" w:hAnsi="Arial" w:cs="Arial"/>
          <w:sz w:val="24"/>
          <w:szCs w:val="22"/>
        </w:rPr>
        <w:t>possibly opening</w:t>
      </w:r>
      <w:r>
        <w:rPr>
          <w:rFonts w:ascii="Arial" w:hAnsi="Arial" w:cs="Arial"/>
          <w:sz w:val="24"/>
          <w:szCs w:val="22"/>
        </w:rPr>
        <w:t xml:space="preserve"> an inflationary</w:t>
      </w:r>
      <w:r w:rsidR="00E552C1">
        <w:rPr>
          <w:rFonts w:ascii="Arial" w:hAnsi="Arial" w:cs="Arial"/>
          <w:sz w:val="24"/>
          <w:szCs w:val="22"/>
        </w:rPr>
        <w:t xml:space="preserve"> </w:t>
      </w:r>
      <w:r>
        <w:rPr>
          <w:rFonts w:ascii="Arial" w:hAnsi="Arial" w:cs="Arial"/>
          <w:sz w:val="24"/>
          <w:szCs w:val="22"/>
        </w:rPr>
        <w:t>gap(mainly demand</w:t>
      </w:r>
      <w:r w:rsidR="003A56B7">
        <w:rPr>
          <w:rFonts w:ascii="Arial" w:hAnsi="Arial" w:cs="Arial"/>
          <w:sz w:val="24"/>
          <w:szCs w:val="22"/>
        </w:rPr>
        <w:t xml:space="preserve"> </w:t>
      </w:r>
      <w:r>
        <w:rPr>
          <w:rFonts w:ascii="Arial" w:hAnsi="Arial" w:cs="Arial"/>
          <w:sz w:val="24"/>
          <w:szCs w:val="22"/>
        </w:rPr>
        <w:t>pull)</w:t>
      </w:r>
      <w:r w:rsidR="0032583E">
        <w:rPr>
          <w:rFonts w:ascii="Arial" w:hAnsi="Arial" w:cs="Arial"/>
          <w:sz w:val="24"/>
          <w:szCs w:val="22"/>
        </w:rPr>
        <w:t>. This</w:t>
      </w:r>
      <w:r>
        <w:rPr>
          <w:rFonts w:ascii="Arial" w:hAnsi="Arial" w:cs="Arial"/>
          <w:sz w:val="24"/>
          <w:szCs w:val="22"/>
        </w:rPr>
        <w:t xml:space="preserve"> </w:t>
      </w:r>
      <w:r w:rsidR="0032583E">
        <w:rPr>
          <w:rFonts w:ascii="Arial" w:hAnsi="Arial" w:cs="Arial"/>
          <w:sz w:val="24"/>
          <w:szCs w:val="22"/>
        </w:rPr>
        <w:t>also lowers</w:t>
      </w:r>
      <w:r>
        <w:rPr>
          <w:rFonts w:ascii="Arial" w:hAnsi="Arial" w:cs="Arial"/>
          <w:sz w:val="24"/>
          <w:szCs w:val="22"/>
        </w:rPr>
        <w:t xml:space="preserve"> exchange rates</w:t>
      </w:r>
      <w:r w:rsidR="0032583E">
        <w:rPr>
          <w:rFonts w:ascii="Arial" w:hAnsi="Arial" w:cs="Arial"/>
          <w:sz w:val="24"/>
          <w:szCs w:val="22"/>
        </w:rPr>
        <w:t xml:space="preserve"> a</w:t>
      </w:r>
      <w:r>
        <w:rPr>
          <w:rFonts w:ascii="Arial" w:hAnsi="Arial" w:cs="Arial"/>
          <w:sz w:val="24"/>
          <w:szCs w:val="22"/>
        </w:rPr>
        <w:t xml:space="preserve">s a result, making imports costlier which in turn </w:t>
      </w:r>
      <w:r w:rsidR="0032583E">
        <w:rPr>
          <w:rFonts w:ascii="Arial" w:hAnsi="Arial" w:cs="Arial"/>
          <w:sz w:val="24"/>
          <w:szCs w:val="22"/>
        </w:rPr>
        <w:t>decreases</w:t>
      </w:r>
      <w:r>
        <w:rPr>
          <w:rFonts w:ascii="Arial" w:hAnsi="Arial" w:cs="Arial"/>
          <w:sz w:val="24"/>
          <w:szCs w:val="22"/>
        </w:rPr>
        <w:t xml:space="preserve"> trade deficit of the UK</w:t>
      </w:r>
      <w:r w:rsidR="003A56B7">
        <w:rPr>
          <w:rFonts w:ascii="Arial" w:hAnsi="Arial" w:cs="Arial"/>
          <w:sz w:val="24"/>
          <w:szCs w:val="22"/>
        </w:rPr>
        <w:t xml:space="preserve"> </w:t>
      </w:r>
      <w:r>
        <w:rPr>
          <w:rFonts w:ascii="Arial" w:hAnsi="Arial" w:cs="Arial"/>
          <w:sz w:val="24"/>
          <w:szCs w:val="22"/>
        </w:rPr>
        <w:t>economy.</w:t>
      </w:r>
    </w:p>
    <w:p w14:paraId="6F144CEE" w14:textId="766EC2F1" w:rsidR="004327FF" w:rsidRDefault="004327FF" w:rsidP="003A56B7">
      <w:pPr>
        <w:spacing w:line="480" w:lineRule="auto"/>
        <w:jc w:val="both"/>
        <w:rPr>
          <w:rFonts w:ascii="Arial" w:hAnsi="Arial" w:cs="Arial"/>
          <w:sz w:val="24"/>
          <w:szCs w:val="22"/>
        </w:rPr>
      </w:pPr>
      <w:r w:rsidRPr="00AE2755">
        <w:rPr>
          <w:rFonts w:ascii="Arial" w:hAnsi="Arial" w:cs="Arial"/>
          <w:sz w:val="24"/>
          <w:szCs w:val="22"/>
        </w:rPr>
        <w:t xml:space="preserve">In addition to this, a limitation of monetary policy is its ineffectiveness </w:t>
      </w:r>
      <w:r w:rsidR="00F71BA7">
        <w:rPr>
          <w:rFonts w:ascii="Arial" w:hAnsi="Arial" w:cs="Arial"/>
          <w:sz w:val="24"/>
          <w:szCs w:val="22"/>
        </w:rPr>
        <w:t>in tackling</w:t>
      </w:r>
      <w:r w:rsidRPr="00AE2755">
        <w:rPr>
          <w:rFonts w:ascii="Arial" w:hAnsi="Arial" w:cs="Arial"/>
          <w:sz w:val="24"/>
          <w:szCs w:val="22"/>
        </w:rPr>
        <w:t xml:space="preserve"> cost</w:t>
      </w:r>
      <w:r w:rsidR="003A56B7">
        <w:rPr>
          <w:rFonts w:ascii="Arial" w:hAnsi="Arial" w:cs="Arial"/>
          <w:sz w:val="24"/>
          <w:szCs w:val="22"/>
        </w:rPr>
        <w:t xml:space="preserve"> </w:t>
      </w:r>
      <w:r w:rsidRPr="00AE2755">
        <w:rPr>
          <w:rFonts w:ascii="Arial" w:hAnsi="Arial" w:cs="Arial"/>
          <w:sz w:val="24"/>
          <w:szCs w:val="22"/>
        </w:rPr>
        <w:t>push inflations, whic</w:t>
      </w:r>
      <w:r w:rsidR="00AE2755" w:rsidRPr="00AE2755">
        <w:rPr>
          <w:rFonts w:ascii="Arial" w:hAnsi="Arial" w:cs="Arial"/>
          <w:sz w:val="24"/>
          <w:szCs w:val="22"/>
        </w:rPr>
        <w:t>h will be the case that will</w:t>
      </w:r>
      <w:r w:rsidRPr="00AE2755">
        <w:rPr>
          <w:rFonts w:ascii="Arial" w:hAnsi="Arial" w:cs="Arial"/>
          <w:sz w:val="24"/>
          <w:szCs w:val="22"/>
        </w:rPr>
        <w:t xml:space="preserve"> </w:t>
      </w:r>
      <w:r w:rsidR="00F71BA7">
        <w:rPr>
          <w:rFonts w:ascii="Arial" w:hAnsi="Arial" w:cs="Arial"/>
          <w:sz w:val="24"/>
          <w:szCs w:val="22"/>
        </w:rPr>
        <w:t xml:space="preserve">be </w:t>
      </w:r>
      <w:r w:rsidRPr="00AE2755">
        <w:rPr>
          <w:rFonts w:ascii="Arial" w:hAnsi="Arial" w:cs="Arial"/>
          <w:sz w:val="24"/>
          <w:szCs w:val="22"/>
        </w:rPr>
        <w:t>materialis</w:t>
      </w:r>
      <w:r w:rsidR="00AE2755" w:rsidRPr="00AE2755">
        <w:rPr>
          <w:rFonts w:ascii="Arial" w:hAnsi="Arial" w:cs="Arial"/>
          <w:sz w:val="24"/>
          <w:szCs w:val="22"/>
        </w:rPr>
        <w:t>e</w:t>
      </w:r>
      <w:r w:rsidR="00F71BA7">
        <w:rPr>
          <w:rFonts w:ascii="Arial" w:hAnsi="Arial" w:cs="Arial"/>
          <w:sz w:val="24"/>
          <w:szCs w:val="22"/>
        </w:rPr>
        <w:t>d</w:t>
      </w:r>
      <w:r w:rsidR="00AE2755" w:rsidRPr="00AE2755">
        <w:rPr>
          <w:rFonts w:ascii="Arial" w:hAnsi="Arial" w:cs="Arial"/>
          <w:sz w:val="24"/>
          <w:szCs w:val="22"/>
        </w:rPr>
        <w:t xml:space="preserve"> due to </w:t>
      </w:r>
      <w:r w:rsidR="00F71BA7" w:rsidRPr="00AE2755">
        <w:rPr>
          <w:rFonts w:ascii="Arial" w:hAnsi="Arial" w:cs="Arial"/>
          <w:sz w:val="24"/>
          <w:szCs w:val="22"/>
        </w:rPr>
        <w:t>Sterling depreciation</w:t>
      </w:r>
      <w:r w:rsidR="00AE2755" w:rsidRPr="00AE2755">
        <w:rPr>
          <w:rFonts w:ascii="Arial" w:hAnsi="Arial" w:cs="Arial"/>
          <w:sz w:val="24"/>
          <w:szCs w:val="22"/>
        </w:rPr>
        <w:t xml:space="preserve"> in UK</w:t>
      </w:r>
      <w:r w:rsidR="003A56B7">
        <w:rPr>
          <w:rFonts w:ascii="Arial" w:hAnsi="Arial" w:cs="Arial"/>
          <w:sz w:val="24"/>
          <w:szCs w:val="22"/>
        </w:rPr>
        <w:t xml:space="preserve"> </w:t>
      </w:r>
      <w:r w:rsidR="00AE2755" w:rsidRPr="00AE2755">
        <w:rPr>
          <w:rFonts w:ascii="Arial" w:hAnsi="Arial" w:cs="Arial"/>
          <w:sz w:val="24"/>
          <w:szCs w:val="22"/>
        </w:rPr>
        <w:t>economy. And implementation of expansionary monetary poli</w:t>
      </w:r>
      <w:r w:rsidR="00F71BA7">
        <w:rPr>
          <w:rFonts w:ascii="Arial" w:hAnsi="Arial" w:cs="Arial"/>
          <w:sz w:val="24"/>
          <w:szCs w:val="22"/>
        </w:rPr>
        <w:t>c</w:t>
      </w:r>
      <w:r w:rsidR="00AE2755" w:rsidRPr="00AE2755">
        <w:rPr>
          <w:rFonts w:ascii="Arial" w:hAnsi="Arial" w:cs="Arial"/>
          <w:sz w:val="24"/>
          <w:szCs w:val="22"/>
        </w:rPr>
        <w:t>y within an economy suffering from cost</w:t>
      </w:r>
      <w:r w:rsidR="003A56B7">
        <w:rPr>
          <w:rFonts w:ascii="Arial" w:hAnsi="Arial" w:cs="Arial"/>
          <w:sz w:val="24"/>
          <w:szCs w:val="22"/>
        </w:rPr>
        <w:t xml:space="preserve"> </w:t>
      </w:r>
      <w:r w:rsidR="00AE2755" w:rsidRPr="00AE2755">
        <w:rPr>
          <w:rFonts w:ascii="Arial" w:hAnsi="Arial" w:cs="Arial"/>
          <w:sz w:val="24"/>
          <w:szCs w:val="22"/>
        </w:rPr>
        <w:t xml:space="preserve">push inflation </w:t>
      </w:r>
      <w:r w:rsidR="00F71BA7">
        <w:rPr>
          <w:rFonts w:ascii="Arial" w:hAnsi="Arial" w:cs="Arial"/>
          <w:sz w:val="24"/>
          <w:szCs w:val="22"/>
        </w:rPr>
        <w:t xml:space="preserve">would </w:t>
      </w:r>
      <w:r w:rsidR="00AE2755" w:rsidRPr="00AE2755">
        <w:rPr>
          <w:rFonts w:ascii="Arial" w:hAnsi="Arial" w:cs="Arial"/>
          <w:sz w:val="24"/>
          <w:szCs w:val="22"/>
        </w:rPr>
        <w:t xml:space="preserve">lead to an inflationary </w:t>
      </w:r>
      <w:r w:rsidR="00F71BA7" w:rsidRPr="00AE2755">
        <w:rPr>
          <w:rFonts w:ascii="Arial" w:hAnsi="Arial" w:cs="Arial"/>
          <w:sz w:val="24"/>
          <w:szCs w:val="22"/>
        </w:rPr>
        <w:t>spiral</w:t>
      </w:r>
      <w:r w:rsidR="00F71BA7">
        <w:rPr>
          <w:rFonts w:ascii="Arial" w:hAnsi="Arial" w:cs="Arial"/>
          <w:sz w:val="24"/>
          <w:szCs w:val="22"/>
        </w:rPr>
        <w:t>, that has its own negative</w:t>
      </w:r>
      <w:r w:rsidR="003A56B7">
        <w:rPr>
          <w:rFonts w:ascii="Arial" w:hAnsi="Arial" w:cs="Arial"/>
          <w:sz w:val="24"/>
          <w:szCs w:val="22"/>
        </w:rPr>
        <w:t xml:space="preserve"> </w:t>
      </w:r>
      <w:r w:rsidR="00F71BA7">
        <w:rPr>
          <w:rFonts w:ascii="Arial" w:hAnsi="Arial" w:cs="Arial"/>
          <w:sz w:val="24"/>
          <w:szCs w:val="22"/>
        </w:rPr>
        <w:t>impacts upon the economy including a fall in living standards and slower economic growth.</w:t>
      </w:r>
    </w:p>
    <w:p w14:paraId="078294D1" w14:textId="14EE0414" w:rsidR="00F5148A" w:rsidRDefault="00F24E04" w:rsidP="003A56B7">
      <w:pPr>
        <w:spacing w:line="480" w:lineRule="auto"/>
        <w:jc w:val="both"/>
        <w:rPr>
          <w:rFonts w:ascii="Arial" w:hAnsi="Arial" w:cs="Arial"/>
          <w:sz w:val="24"/>
          <w:szCs w:val="22"/>
        </w:rPr>
      </w:pPr>
      <w:r>
        <w:rPr>
          <w:rFonts w:ascii="Arial" w:hAnsi="Arial" w:cs="Arial"/>
          <w:sz w:val="24"/>
          <w:szCs w:val="22"/>
        </w:rPr>
        <w:lastRenderedPageBreak/>
        <w:t>In order to stabilize the UK</w:t>
      </w:r>
      <w:r w:rsidR="003A56B7">
        <w:rPr>
          <w:rFonts w:ascii="Arial" w:hAnsi="Arial" w:cs="Arial"/>
          <w:sz w:val="24"/>
          <w:szCs w:val="22"/>
        </w:rPr>
        <w:t xml:space="preserve"> </w:t>
      </w:r>
      <w:r>
        <w:rPr>
          <w:rFonts w:ascii="Arial" w:hAnsi="Arial" w:cs="Arial"/>
          <w:sz w:val="24"/>
          <w:szCs w:val="22"/>
        </w:rPr>
        <w:t>economy, one possible solution would be if the government and BoE execute a fiscal policy incorporat</w:t>
      </w:r>
      <w:r w:rsidR="008C50F3">
        <w:rPr>
          <w:rFonts w:ascii="Arial" w:hAnsi="Arial" w:cs="Arial"/>
          <w:sz w:val="24"/>
          <w:szCs w:val="22"/>
        </w:rPr>
        <w:t>ed</w:t>
      </w:r>
      <w:r>
        <w:rPr>
          <w:rFonts w:ascii="Arial" w:hAnsi="Arial" w:cs="Arial"/>
          <w:sz w:val="24"/>
          <w:szCs w:val="22"/>
        </w:rPr>
        <w:t xml:space="preserve"> with monetary policy because even with </w:t>
      </w:r>
      <w:r w:rsidR="008C50F3">
        <w:rPr>
          <w:rFonts w:ascii="Arial" w:hAnsi="Arial" w:cs="Arial"/>
          <w:sz w:val="24"/>
          <w:szCs w:val="22"/>
        </w:rPr>
        <w:t xml:space="preserve">the </w:t>
      </w:r>
      <w:r>
        <w:rPr>
          <w:rFonts w:ascii="Arial" w:hAnsi="Arial" w:cs="Arial"/>
          <w:sz w:val="24"/>
          <w:szCs w:val="22"/>
        </w:rPr>
        <w:t xml:space="preserve">crowding-out effect and time-lag issue </w:t>
      </w:r>
      <w:r w:rsidR="008C50F3">
        <w:rPr>
          <w:rFonts w:ascii="Arial" w:hAnsi="Arial" w:cs="Arial"/>
          <w:sz w:val="24"/>
          <w:szCs w:val="22"/>
        </w:rPr>
        <w:t>of</w:t>
      </w:r>
      <w:r>
        <w:rPr>
          <w:rFonts w:ascii="Arial" w:hAnsi="Arial" w:cs="Arial"/>
          <w:sz w:val="24"/>
          <w:szCs w:val="22"/>
        </w:rPr>
        <w:t xml:space="preserve"> the fiscal policy, it has a lasting</w:t>
      </w:r>
      <w:r w:rsidR="003A56B7">
        <w:rPr>
          <w:rFonts w:ascii="Arial" w:hAnsi="Arial" w:cs="Arial"/>
          <w:sz w:val="24"/>
          <w:szCs w:val="22"/>
        </w:rPr>
        <w:t xml:space="preserve"> </w:t>
      </w:r>
      <w:r>
        <w:rPr>
          <w:rFonts w:ascii="Arial" w:hAnsi="Arial" w:cs="Arial"/>
          <w:sz w:val="24"/>
          <w:szCs w:val="22"/>
        </w:rPr>
        <w:t>effect o</w:t>
      </w:r>
      <w:r w:rsidR="008C50F3">
        <w:rPr>
          <w:rFonts w:ascii="Arial" w:hAnsi="Arial" w:cs="Arial"/>
          <w:sz w:val="24"/>
          <w:szCs w:val="22"/>
        </w:rPr>
        <w:t>ver</w:t>
      </w:r>
      <w:r>
        <w:rPr>
          <w:rFonts w:ascii="Arial" w:hAnsi="Arial" w:cs="Arial"/>
          <w:sz w:val="24"/>
          <w:szCs w:val="22"/>
        </w:rPr>
        <w:t xml:space="preserve"> the </w:t>
      </w:r>
      <w:r w:rsidR="008C50F3">
        <w:rPr>
          <w:rFonts w:ascii="Arial" w:hAnsi="Arial" w:cs="Arial"/>
          <w:sz w:val="24"/>
          <w:szCs w:val="22"/>
        </w:rPr>
        <w:t xml:space="preserve">whole </w:t>
      </w:r>
      <w:r>
        <w:rPr>
          <w:rFonts w:ascii="Arial" w:hAnsi="Arial" w:cs="Arial"/>
          <w:sz w:val="24"/>
          <w:szCs w:val="22"/>
        </w:rPr>
        <w:t>economy unlike</w:t>
      </w:r>
      <w:r w:rsidR="008C50F3">
        <w:rPr>
          <w:rFonts w:ascii="Arial" w:hAnsi="Arial" w:cs="Arial"/>
          <w:sz w:val="24"/>
          <w:szCs w:val="22"/>
        </w:rPr>
        <w:t xml:space="preserve"> </w:t>
      </w:r>
      <w:r>
        <w:rPr>
          <w:rFonts w:ascii="Arial" w:hAnsi="Arial" w:cs="Arial"/>
          <w:sz w:val="24"/>
          <w:szCs w:val="22"/>
        </w:rPr>
        <w:t>monetary policy, which is more suitable in achieving short-term success</w:t>
      </w:r>
      <w:r w:rsidR="00741572">
        <w:rPr>
          <w:rFonts w:ascii="Arial" w:hAnsi="Arial" w:cs="Arial"/>
          <w:sz w:val="24"/>
          <w:szCs w:val="22"/>
        </w:rPr>
        <w:t>.</w:t>
      </w:r>
      <w:r w:rsidR="00CA7E67">
        <w:rPr>
          <w:rFonts w:ascii="Arial" w:hAnsi="Arial" w:cs="Arial"/>
          <w:sz w:val="24"/>
          <w:szCs w:val="22"/>
        </w:rPr>
        <w:t xml:space="preserve"> Acknowledging the conflicting predictions about the UK</w:t>
      </w:r>
      <w:r w:rsidR="003A56B7">
        <w:rPr>
          <w:rFonts w:ascii="Arial" w:hAnsi="Arial" w:cs="Arial"/>
          <w:sz w:val="24"/>
          <w:szCs w:val="22"/>
        </w:rPr>
        <w:t xml:space="preserve"> </w:t>
      </w:r>
      <w:r w:rsidR="00CA7E67">
        <w:rPr>
          <w:rFonts w:ascii="Arial" w:hAnsi="Arial" w:cs="Arial"/>
          <w:sz w:val="24"/>
          <w:szCs w:val="22"/>
        </w:rPr>
        <w:t>economy, implementing two policies together would act as a safety net for the economy which is capable of reducing any possible issue, in case the</w:t>
      </w:r>
      <w:r w:rsidR="00E552C1">
        <w:rPr>
          <w:rFonts w:ascii="Arial" w:hAnsi="Arial" w:cs="Arial"/>
          <w:sz w:val="24"/>
          <w:szCs w:val="22"/>
        </w:rPr>
        <w:t xml:space="preserve"> </w:t>
      </w:r>
      <w:r w:rsidR="00CA7E67">
        <w:rPr>
          <w:rFonts w:ascii="Arial" w:hAnsi="Arial" w:cs="Arial"/>
          <w:sz w:val="24"/>
          <w:szCs w:val="22"/>
        </w:rPr>
        <w:t>economy changes unpredictably for worse.</w:t>
      </w:r>
      <w:r w:rsidR="00AC0D83">
        <w:rPr>
          <w:rFonts w:ascii="Arial" w:hAnsi="Arial" w:cs="Arial"/>
          <w:sz w:val="24"/>
          <w:szCs w:val="22"/>
        </w:rPr>
        <w:t xml:space="preserve"> And in order to ensure budgetary room for a policy like this</w:t>
      </w:r>
      <w:r w:rsidR="00DF55BA">
        <w:rPr>
          <w:rFonts w:ascii="Arial" w:hAnsi="Arial" w:cs="Arial"/>
          <w:sz w:val="24"/>
          <w:szCs w:val="22"/>
        </w:rPr>
        <w:t xml:space="preserve"> to be implemented</w:t>
      </w:r>
      <w:r w:rsidR="00AC0D83">
        <w:rPr>
          <w:rFonts w:ascii="Arial" w:hAnsi="Arial" w:cs="Arial"/>
          <w:sz w:val="24"/>
          <w:szCs w:val="22"/>
        </w:rPr>
        <w:t>, the U</w:t>
      </w:r>
      <w:r w:rsidR="00E552C1">
        <w:rPr>
          <w:rFonts w:ascii="Arial" w:hAnsi="Arial" w:cs="Arial"/>
          <w:sz w:val="24"/>
          <w:szCs w:val="22"/>
        </w:rPr>
        <w:t xml:space="preserve">K </w:t>
      </w:r>
      <w:r w:rsidR="00AC0D83">
        <w:rPr>
          <w:rFonts w:ascii="Arial" w:hAnsi="Arial" w:cs="Arial"/>
          <w:sz w:val="24"/>
          <w:szCs w:val="22"/>
        </w:rPr>
        <w:t>government c</w:t>
      </w:r>
      <w:r w:rsidR="00E552C1">
        <w:rPr>
          <w:rFonts w:ascii="Arial" w:hAnsi="Arial" w:cs="Arial"/>
          <w:sz w:val="24"/>
          <w:szCs w:val="22"/>
        </w:rPr>
        <w:t>ould</w:t>
      </w:r>
      <w:r w:rsidR="00AC0D83">
        <w:rPr>
          <w:rFonts w:ascii="Arial" w:hAnsi="Arial" w:cs="Arial"/>
          <w:sz w:val="24"/>
          <w:szCs w:val="22"/>
        </w:rPr>
        <w:t xml:space="preserve"> </w:t>
      </w:r>
      <w:r w:rsidR="00DF55BA">
        <w:rPr>
          <w:rFonts w:ascii="Arial" w:hAnsi="Arial" w:cs="Arial"/>
          <w:sz w:val="24"/>
          <w:szCs w:val="22"/>
        </w:rPr>
        <w:t>cut</w:t>
      </w:r>
      <w:r w:rsidR="00AC0D83">
        <w:rPr>
          <w:rFonts w:ascii="Arial" w:hAnsi="Arial" w:cs="Arial"/>
          <w:sz w:val="24"/>
          <w:szCs w:val="22"/>
        </w:rPr>
        <w:t xml:space="preserve"> budget deficit, i.e. where revenue is exceeded by government expenditure.</w:t>
      </w:r>
    </w:p>
    <w:p w14:paraId="7160CEC7" w14:textId="77777777" w:rsidR="002D2365" w:rsidRPr="00741572" w:rsidRDefault="002D2365" w:rsidP="003A56B7">
      <w:pPr>
        <w:spacing w:line="480" w:lineRule="auto"/>
        <w:jc w:val="both"/>
        <w:rPr>
          <w:rFonts w:ascii="Arial" w:hAnsi="Arial" w:cs="Arial"/>
          <w:sz w:val="24"/>
          <w:szCs w:val="22"/>
        </w:rPr>
      </w:pPr>
    </w:p>
    <w:p w14:paraId="690EAAC5" w14:textId="2B26F10D" w:rsidR="00E552C1" w:rsidRDefault="002D2365" w:rsidP="003A56B7">
      <w:pPr>
        <w:spacing w:line="480" w:lineRule="auto"/>
        <w:jc w:val="both"/>
        <w:rPr>
          <w:rFonts w:ascii="Arial" w:hAnsi="Arial" w:cs="Arial"/>
          <w:sz w:val="24"/>
          <w:szCs w:val="22"/>
        </w:rPr>
      </w:pPr>
      <w:r w:rsidRPr="00E31096">
        <w:rPr>
          <w:rFonts w:ascii="Arial" w:hAnsi="Arial" w:cs="Arial"/>
          <w:sz w:val="24"/>
          <w:szCs w:val="22"/>
        </w:rPr>
        <w:t>Word Count = 7</w:t>
      </w:r>
      <w:r w:rsidR="003A56B7">
        <w:rPr>
          <w:rFonts w:ascii="Arial" w:hAnsi="Arial" w:cs="Arial"/>
          <w:sz w:val="24"/>
          <w:szCs w:val="22"/>
        </w:rPr>
        <w:t>3</w:t>
      </w:r>
      <w:r w:rsidR="007F4EFB">
        <w:rPr>
          <w:rFonts w:ascii="Arial" w:hAnsi="Arial" w:cs="Arial"/>
          <w:sz w:val="24"/>
          <w:szCs w:val="22"/>
        </w:rPr>
        <w:t>1</w:t>
      </w:r>
    </w:p>
    <w:p w14:paraId="6706FCA4" w14:textId="77777777" w:rsidR="00456D9F" w:rsidRPr="00456D9F" w:rsidRDefault="00456D9F" w:rsidP="003A56B7">
      <w:pPr>
        <w:spacing w:line="480" w:lineRule="auto"/>
        <w:jc w:val="both"/>
        <w:rPr>
          <w:rFonts w:ascii="Arial" w:hAnsi="Arial" w:cs="Arial"/>
          <w:b/>
          <w:bCs/>
          <w:sz w:val="24"/>
          <w:szCs w:val="22"/>
          <w:u w:val="double"/>
        </w:rPr>
      </w:pPr>
    </w:p>
    <w:sectPr w:rsidR="00456D9F" w:rsidRPr="00456D9F" w:rsidSect="00F94C90">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3F26F" w14:textId="77777777" w:rsidR="002D4131" w:rsidRDefault="002D4131" w:rsidP="009F6EC9">
      <w:pPr>
        <w:spacing w:after="0" w:line="240" w:lineRule="auto"/>
      </w:pPr>
      <w:r>
        <w:separator/>
      </w:r>
    </w:p>
  </w:endnote>
  <w:endnote w:type="continuationSeparator" w:id="0">
    <w:p w14:paraId="5C77068C" w14:textId="77777777" w:rsidR="002D4131" w:rsidRDefault="002D4131" w:rsidP="009F6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005510"/>
      <w:docPartObj>
        <w:docPartGallery w:val="Page Numbers (Bottom of Page)"/>
        <w:docPartUnique/>
      </w:docPartObj>
    </w:sdtPr>
    <w:sdtEndPr/>
    <w:sdtContent>
      <w:sdt>
        <w:sdtPr>
          <w:id w:val="-1769616900"/>
          <w:docPartObj>
            <w:docPartGallery w:val="Page Numbers (Top of Page)"/>
            <w:docPartUnique/>
          </w:docPartObj>
        </w:sdtPr>
        <w:sdtEndPr/>
        <w:sdtContent>
          <w:p w14:paraId="5EC762E8" w14:textId="4A0B16AD" w:rsidR="009F6EC9" w:rsidRDefault="009F6EC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BC04BAE" w14:textId="77777777" w:rsidR="009F6EC9" w:rsidRDefault="009F6E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50938" w14:textId="77777777" w:rsidR="002D4131" w:rsidRDefault="002D4131" w:rsidP="009F6EC9">
      <w:pPr>
        <w:spacing w:after="0" w:line="240" w:lineRule="auto"/>
      </w:pPr>
      <w:r>
        <w:separator/>
      </w:r>
    </w:p>
  </w:footnote>
  <w:footnote w:type="continuationSeparator" w:id="0">
    <w:p w14:paraId="073DBD43" w14:textId="77777777" w:rsidR="002D4131" w:rsidRDefault="002D4131" w:rsidP="009F6E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09ABA" w14:textId="77777777" w:rsidR="009F6EC9" w:rsidRDefault="009F6E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3A22"/>
    <w:multiLevelType w:val="multilevel"/>
    <w:tmpl w:val="BF628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3246BE"/>
    <w:multiLevelType w:val="multilevel"/>
    <w:tmpl w:val="4A228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7BC"/>
    <w:rsid w:val="0002200B"/>
    <w:rsid w:val="00027779"/>
    <w:rsid w:val="00034EDB"/>
    <w:rsid w:val="00107F45"/>
    <w:rsid w:val="001850FD"/>
    <w:rsid w:val="001B3CCE"/>
    <w:rsid w:val="001D6720"/>
    <w:rsid w:val="002245E5"/>
    <w:rsid w:val="002B1A8B"/>
    <w:rsid w:val="002D2365"/>
    <w:rsid w:val="002D4131"/>
    <w:rsid w:val="002E6EDF"/>
    <w:rsid w:val="002F549F"/>
    <w:rsid w:val="00313DDB"/>
    <w:rsid w:val="00322BC5"/>
    <w:rsid w:val="0032583E"/>
    <w:rsid w:val="00327590"/>
    <w:rsid w:val="003743CE"/>
    <w:rsid w:val="003A56B7"/>
    <w:rsid w:val="003D3BE6"/>
    <w:rsid w:val="003F3F69"/>
    <w:rsid w:val="004327FF"/>
    <w:rsid w:val="00443FDB"/>
    <w:rsid w:val="00456D9F"/>
    <w:rsid w:val="00484D6B"/>
    <w:rsid w:val="004A797A"/>
    <w:rsid w:val="00530285"/>
    <w:rsid w:val="00543FA0"/>
    <w:rsid w:val="00590DA3"/>
    <w:rsid w:val="00595D4B"/>
    <w:rsid w:val="005C5497"/>
    <w:rsid w:val="00613CCE"/>
    <w:rsid w:val="006208F4"/>
    <w:rsid w:val="006A0231"/>
    <w:rsid w:val="007158E8"/>
    <w:rsid w:val="00741572"/>
    <w:rsid w:val="00742612"/>
    <w:rsid w:val="00755E2E"/>
    <w:rsid w:val="007869EC"/>
    <w:rsid w:val="007B547C"/>
    <w:rsid w:val="007F4EFB"/>
    <w:rsid w:val="0080142E"/>
    <w:rsid w:val="00813AC1"/>
    <w:rsid w:val="008240F6"/>
    <w:rsid w:val="008B26CF"/>
    <w:rsid w:val="008B4BE3"/>
    <w:rsid w:val="008C50F3"/>
    <w:rsid w:val="00975ECE"/>
    <w:rsid w:val="00983B11"/>
    <w:rsid w:val="00984B2C"/>
    <w:rsid w:val="00992598"/>
    <w:rsid w:val="009F56A4"/>
    <w:rsid w:val="009F6BEE"/>
    <w:rsid w:val="009F6EC9"/>
    <w:rsid w:val="009F712B"/>
    <w:rsid w:val="00A13817"/>
    <w:rsid w:val="00A23C54"/>
    <w:rsid w:val="00A53CEC"/>
    <w:rsid w:val="00A54A12"/>
    <w:rsid w:val="00A726D1"/>
    <w:rsid w:val="00AB0182"/>
    <w:rsid w:val="00AC0D83"/>
    <w:rsid w:val="00AE0451"/>
    <w:rsid w:val="00AE2755"/>
    <w:rsid w:val="00AE33B7"/>
    <w:rsid w:val="00AF15E4"/>
    <w:rsid w:val="00B216D9"/>
    <w:rsid w:val="00B6103D"/>
    <w:rsid w:val="00B775BF"/>
    <w:rsid w:val="00B84C13"/>
    <w:rsid w:val="00B926CE"/>
    <w:rsid w:val="00BD458B"/>
    <w:rsid w:val="00C37FE1"/>
    <w:rsid w:val="00C80209"/>
    <w:rsid w:val="00CA7E67"/>
    <w:rsid w:val="00CD6D32"/>
    <w:rsid w:val="00D31E8A"/>
    <w:rsid w:val="00D537A4"/>
    <w:rsid w:val="00D55555"/>
    <w:rsid w:val="00D62F41"/>
    <w:rsid w:val="00D7610A"/>
    <w:rsid w:val="00D76943"/>
    <w:rsid w:val="00DB451E"/>
    <w:rsid w:val="00DC07BC"/>
    <w:rsid w:val="00DC66C6"/>
    <w:rsid w:val="00DF0DC8"/>
    <w:rsid w:val="00DF55BA"/>
    <w:rsid w:val="00E31096"/>
    <w:rsid w:val="00E37655"/>
    <w:rsid w:val="00E40021"/>
    <w:rsid w:val="00E515FD"/>
    <w:rsid w:val="00E552C1"/>
    <w:rsid w:val="00EB036B"/>
    <w:rsid w:val="00EB3049"/>
    <w:rsid w:val="00F24E04"/>
    <w:rsid w:val="00F5148A"/>
    <w:rsid w:val="00F71BA7"/>
    <w:rsid w:val="00F92F0C"/>
    <w:rsid w:val="00F94C90"/>
    <w:rsid w:val="00F9727F"/>
    <w:rsid w:val="00FE423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DF6BE"/>
  <w15:chartTrackingRefBased/>
  <w15:docId w15:val="{A240F0E3-BDF6-411B-A59C-E78F07E71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D45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3">
    <w:name w:val="heading 3"/>
    <w:basedOn w:val="Normal"/>
    <w:link w:val="Heading3Char"/>
    <w:uiPriority w:val="9"/>
    <w:qFormat/>
    <w:rsid w:val="00BD458B"/>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C90"/>
    <w:rPr>
      <w:color w:val="0000FF"/>
      <w:u w:val="single"/>
    </w:rPr>
  </w:style>
  <w:style w:type="character" w:styleId="UnresolvedMention">
    <w:name w:val="Unresolved Mention"/>
    <w:basedOn w:val="DefaultParagraphFont"/>
    <w:uiPriority w:val="99"/>
    <w:semiHidden/>
    <w:unhideWhenUsed/>
    <w:rsid w:val="00F94C90"/>
    <w:rPr>
      <w:color w:val="605E5C"/>
      <w:shd w:val="clear" w:color="auto" w:fill="E1DFDD"/>
    </w:rPr>
  </w:style>
  <w:style w:type="character" w:customStyle="1" w:styleId="Heading1Char">
    <w:name w:val="Heading 1 Char"/>
    <w:basedOn w:val="DefaultParagraphFont"/>
    <w:link w:val="Heading1"/>
    <w:uiPriority w:val="9"/>
    <w:rsid w:val="00BD458B"/>
    <w:rPr>
      <w:rFonts w:ascii="Times New Roman" w:eastAsia="Times New Roman" w:hAnsi="Times New Roman" w:cs="Times New Roman"/>
      <w:b/>
      <w:bCs/>
      <w:kern w:val="36"/>
      <w:sz w:val="48"/>
      <w:szCs w:val="48"/>
      <w:lang w:eastAsia="en-IN"/>
    </w:rPr>
  </w:style>
  <w:style w:type="character" w:customStyle="1" w:styleId="Heading3Char">
    <w:name w:val="Heading 3 Char"/>
    <w:basedOn w:val="DefaultParagraphFont"/>
    <w:link w:val="Heading3"/>
    <w:uiPriority w:val="9"/>
    <w:rsid w:val="00BD458B"/>
    <w:rPr>
      <w:rFonts w:ascii="Times New Roman" w:eastAsia="Times New Roman" w:hAnsi="Times New Roman" w:cs="Times New Roman"/>
      <w:b/>
      <w:bCs/>
      <w:sz w:val="27"/>
      <w:szCs w:val="27"/>
      <w:lang w:eastAsia="en-IN"/>
    </w:rPr>
  </w:style>
  <w:style w:type="character" w:customStyle="1" w:styleId="socialshare-socialsharetext">
    <w:name w:val="socialshare-socialsharetext"/>
    <w:basedOn w:val="DefaultParagraphFont"/>
    <w:rsid w:val="00BD458B"/>
  </w:style>
  <w:style w:type="character" w:customStyle="1" w:styleId="socialshare-socialsharelabel">
    <w:name w:val="socialshare-socialsharelabel"/>
    <w:basedOn w:val="DefaultParagraphFont"/>
    <w:rsid w:val="00BD458B"/>
  </w:style>
  <w:style w:type="paragraph" w:styleId="NormalWeb">
    <w:name w:val="Normal (Web)"/>
    <w:basedOn w:val="Normal"/>
    <w:uiPriority w:val="99"/>
    <w:semiHidden/>
    <w:unhideWhenUsed/>
    <w:rsid w:val="00BD458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playbutton-flyout">
    <w:name w:val="playbutton-flyout"/>
    <w:basedOn w:val="DefaultParagraphFont"/>
    <w:rsid w:val="00BD458B"/>
  </w:style>
  <w:style w:type="character" w:customStyle="1" w:styleId="inlinevideo-videolabel">
    <w:name w:val="inlinevideo-videolabel"/>
    <w:basedOn w:val="DefaultParagraphFont"/>
    <w:rsid w:val="00BD458B"/>
  </w:style>
  <w:style w:type="character" w:customStyle="1" w:styleId="inlinevideo-videoduration">
    <w:name w:val="inlinevideo-videoduration"/>
    <w:basedOn w:val="DefaultParagraphFont"/>
    <w:rsid w:val="00BD458B"/>
  </w:style>
  <w:style w:type="paragraph" w:styleId="Header">
    <w:name w:val="header"/>
    <w:basedOn w:val="Normal"/>
    <w:link w:val="HeaderChar"/>
    <w:uiPriority w:val="99"/>
    <w:unhideWhenUsed/>
    <w:rsid w:val="009F6E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6EC9"/>
  </w:style>
  <w:style w:type="paragraph" w:styleId="Footer">
    <w:name w:val="footer"/>
    <w:basedOn w:val="Normal"/>
    <w:link w:val="FooterChar"/>
    <w:uiPriority w:val="99"/>
    <w:unhideWhenUsed/>
    <w:rsid w:val="009F6E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6EC9"/>
  </w:style>
  <w:style w:type="paragraph" w:styleId="Caption">
    <w:name w:val="caption"/>
    <w:basedOn w:val="Normal"/>
    <w:next w:val="Normal"/>
    <w:uiPriority w:val="35"/>
    <w:semiHidden/>
    <w:unhideWhenUsed/>
    <w:qFormat/>
    <w:rsid w:val="0080142E"/>
    <w:pPr>
      <w:spacing w:after="200" w:line="240" w:lineRule="auto"/>
    </w:pPr>
    <w:rPr>
      <w:i/>
      <w:iCs/>
      <w:color w:val="44546A" w:themeColor="text2"/>
      <w:sz w:val="18"/>
      <w:szCs w:val="16"/>
    </w:rPr>
  </w:style>
  <w:style w:type="paragraph" w:styleId="NoSpacing">
    <w:name w:val="No Spacing"/>
    <w:uiPriority w:val="1"/>
    <w:qFormat/>
    <w:rsid w:val="00741572"/>
    <w:pPr>
      <w:spacing w:after="0" w:line="240" w:lineRule="auto"/>
    </w:pPr>
  </w:style>
  <w:style w:type="character" w:styleId="FollowedHyperlink">
    <w:name w:val="FollowedHyperlink"/>
    <w:basedOn w:val="DefaultParagraphFont"/>
    <w:uiPriority w:val="99"/>
    <w:semiHidden/>
    <w:unhideWhenUsed/>
    <w:rsid w:val="008B26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119159">
      <w:bodyDiv w:val="1"/>
      <w:marLeft w:val="0"/>
      <w:marRight w:val="0"/>
      <w:marTop w:val="0"/>
      <w:marBottom w:val="0"/>
      <w:divBdr>
        <w:top w:val="none" w:sz="0" w:space="0" w:color="auto"/>
        <w:left w:val="none" w:sz="0" w:space="0" w:color="auto"/>
        <w:bottom w:val="none" w:sz="0" w:space="0" w:color="auto"/>
        <w:right w:val="none" w:sz="0" w:space="0" w:color="auto"/>
      </w:divBdr>
      <w:divsChild>
        <w:div w:id="972100079">
          <w:marLeft w:val="0"/>
          <w:marRight w:val="0"/>
          <w:marTop w:val="0"/>
          <w:marBottom w:val="0"/>
          <w:divBdr>
            <w:top w:val="none" w:sz="0" w:space="0" w:color="auto"/>
            <w:left w:val="none" w:sz="0" w:space="0" w:color="auto"/>
            <w:bottom w:val="none" w:sz="0" w:space="0" w:color="auto"/>
            <w:right w:val="none" w:sz="0" w:space="0" w:color="auto"/>
          </w:divBdr>
          <w:divsChild>
            <w:div w:id="1983266161">
              <w:marLeft w:val="0"/>
              <w:marRight w:val="0"/>
              <w:marTop w:val="0"/>
              <w:marBottom w:val="0"/>
              <w:divBdr>
                <w:top w:val="none" w:sz="0" w:space="0" w:color="auto"/>
                <w:left w:val="none" w:sz="0" w:space="0" w:color="auto"/>
                <w:bottom w:val="none" w:sz="0" w:space="0" w:color="auto"/>
                <w:right w:val="none" w:sz="0" w:space="0" w:color="auto"/>
              </w:divBdr>
              <w:divsChild>
                <w:div w:id="1622027800">
                  <w:marLeft w:val="0"/>
                  <w:marRight w:val="0"/>
                  <w:marTop w:val="0"/>
                  <w:marBottom w:val="0"/>
                  <w:divBdr>
                    <w:top w:val="none" w:sz="0" w:space="0" w:color="auto"/>
                    <w:left w:val="none" w:sz="0" w:space="0" w:color="auto"/>
                    <w:bottom w:val="none" w:sz="0" w:space="0" w:color="auto"/>
                    <w:right w:val="none" w:sz="0" w:space="0" w:color="auto"/>
                  </w:divBdr>
                  <w:divsChild>
                    <w:div w:id="852838701">
                      <w:marLeft w:val="0"/>
                      <w:marRight w:val="0"/>
                      <w:marTop w:val="0"/>
                      <w:marBottom w:val="0"/>
                      <w:divBdr>
                        <w:top w:val="none" w:sz="0" w:space="0" w:color="auto"/>
                        <w:left w:val="none" w:sz="0" w:space="0" w:color="auto"/>
                        <w:bottom w:val="none" w:sz="0" w:space="0" w:color="auto"/>
                        <w:right w:val="none" w:sz="0" w:space="0" w:color="auto"/>
                      </w:divBdr>
                      <w:divsChild>
                        <w:div w:id="1369602646">
                          <w:marLeft w:val="0"/>
                          <w:marRight w:val="0"/>
                          <w:marTop w:val="0"/>
                          <w:marBottom w:val="0"/>
                          <w:divBdr>
                            <w:top w:val="none" w:sz="0" w:space="0" w:color="auto"/>
                            <w:left w:val="none" w:sz="0" w:space="0" w:color="auto"/>
                            <w:bottom w:val="none" w:sz="0" w:space="0" w:color="auto"/>
                            <w:right w:val="none" w:sz="0" w:space="0" w:color="auto"/>
                          </w:divBdr>
                          <w:divsChild>
                            <w:div w:id="894857464">
                              <w:marLeft w:val="0"/>
                              <w:marRight w:val="0"/>
                              <w:marTop w:val="0"/>
                              <w:marBottom w:val="0"/>
                              <w:divBdr>
                                <w:top w:val="none" w:sz="0" w:space="0" w:color="auto"/>
                                <w:left w:val="none" w:sz="0" w:space="0" w:color="auto"/>
                                <w:bottom w:val="none" w:sz="0" w:space="0" w:color="auto"/>
                                <w:right w:val="none" w:sz="0" w:space="0" w:color="auto"/>
                              </w:divBdr>
                            </w:div>
                            <w:div w:id="288630235">
                              <w:marLeft w:val="0"/>
                              <w:marRight w:val="0"/>
                              <w:marTop w:val="0"/>
                              <w:marBottom w:val="255"/>
                              <w:divBdr>
                                <w:top w:val="none" w:sz="0" w:space="0" w:color="auto"/>
                                <w:left w:val="none" w:sz="0" w:space="0" w:color="auto"/>
                                <w:bottom w:val="none" w:sz="0" w:space="0" w:color="auto"/>
                                <w:right w:val="none" w:sz="0" w:space="0" w:color="auto"/>
                              </w:divBdr>
                            </w:div>
                          </w:divsChild>
                        </w:div>
                        <w:div w:id="92558790">
                          <w:marLeft w:val="0"/>
                          <w:marRight w:val="0"/>
                          <w:marTop w:val="0"/>
                          <w:marBottom w:val="300"/>
                          <w:divBdr>
                            <w:top w:val="none" w:sz="0" w:space="0" w:color="auto"/>
                            <w:left w:val="none" w:sz="0" w:space="0" w:color="auto"/>
                            <w:bottom w:val="none" w:sz="0" w:space="0" w:color="auto"/>
                            <w:right w:val="none" w:sz="0" w:space="0" w:color="auto"/>
                          </w:divBdr>
                          <w:divsChild>
                            <w:div w:id="1055547245">
                              <w:marLeft w:val="0"/>
                              <w:marRight w:val="0"/>
                              <w:marTop w:val="0"/>
                              <w:marBottom w:val="300"/>
                              <w:divBdr>
                                <w:top w:val="none" w:sz="0" w:space="0" w:color="auto"/>
                                <w:left w:val="none" w:sz="0" w:space="0" w:color="auto"/>
                                <w:bottom w:val="none" w:sz="0" w:space="0" w:color="auto"/>
                                <w:right w:val="none" w:sz="0" w:space="0" w:color="auto"/>
                              </w:divBdr>
                              <w:divsChild>
                                <w:div w:id="1682244726">
                                  <w:marLeft w:val="0"/>
                                  <w:marRight w:val="0"/>
                                  <w:marTop w:val="75"/>
                                  <w:marBottom w:val="75"/>
                                  <w:divBdr>
                                    <w:top w:val="none" w:sz="0" w:space="0" w:color="auto"/>
                                    <w:left w:val="none" w:sz="0" w:space="0" w:color="auto"/>
                                    <w:bottom w:val="none" w:sz="0" w:space="0" w:color="auto"/>
                                    <w:right w:val="none" w:sz="0" w:space="0" w:color="auto"/>
                                  </w:divBdr>
                                  <w:divsChild>
                                    <w:div w:id="899052481">
                                      <w:marLeft w:val="0"/>
                                      <w:marRight w:val="0"/>
                                      <w:marTop w:val="0"/>
                                      <w:marBottom w:val="150"/>
                                      <w:divBdr>
                                        <w:top w:val="none" w:sz="0" w:space="0" w:color="auto"/>
                                        <w:left w:val="none" w:sz="0" w:space="0" w:color="auto"/>
                                        <w:bottom w:val="none" w:sz="0" w:space="0" w:color="auto"/>
                                        <w:right w:val="none" w:sz="0" w:space="0" w:color="auto"/>
                                      </w:divBdr>
                                      <w:divsChild>
                                        <w:div w:id="922181026">
                                          <w:marLeft w:val="0"/>
                                          <w:marRight w:val="0"/>
                                          <w:marTop w:val="0"/>
                                          <w:marBottom w:val="0"/>
                                          <w:divBdr>
                                            <w:top w:val="none" w:sz="0" w:space="0" w:color="auto"/>
                                            <w:left w:val="none" w:sz="0" w:space="0" w:color="auto"/>
                                            <w:bottom w:val="none" w:sz="0" w:space="0" w:color="auto"/>
                                            <w:right w:val="none" w:sz="0" w:space="0" w:color="auto"/>
                                          </w:divBdr>
                                          <w:divsChild>
                                            <w:div w:id="162720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71749">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882067">
          <w:marLeft w:val="0"/>
          <w:marRight w:val="0"/>
          <w:marTop w:val="0"/>
          <w:marBottom w:val="0"/>
          <w:divBdr>
            <w:top w:val="none" w:sz="0" w:space="0" w:color="auto"/>
            <w:left w:val="none" w:sz="0" w:space="0" w:color="auto"/>
            <w:bottom w:val="none" w:sz="0" w:space="0" w:color="auto"/>
            <w:right w:val="none" w:sz="0" w:space="0" w:color="auto"/>
          </w:divBdr>
          <w:divsChild>
            <w:div w:id="64769929">
              <w:marLeft w:val="0"/>
              <w:marRight w:val="0"/>
              <w:marTop w:val="0"/>
              <w:marBottom w:val="0"/>
              <w:divBdr>
                <w:top w:val="none" w:sz="0" w:space="0" w:color="auto"/>
                <w:left w:val="none" w:sz="0" w:space="0" w:color="auto"/>
                <w:bottom w:val="none" w:sz="0" w:space="0" w:color="auto"/>
                <w:right w:val="none" w:sz="0" w:space="0" w:color="auto"/>
              </w:divBdr>
              <w:divsChild>
                <w:div w:id="1459756868">
                  <w:marLeft w:val="0"/>
                  <w:marRight w:val="0"/>
                  <w:marTop w:val="0"/>
                  <w:marBottom w:val="450"/>
                  <w:divBdr>
                    <w:top w:val="none" w:sz="0" w:space="0" w:color="auto"/>
                    <w:left w:val="none" w:sz="0" w:space="0" w:color="auto"/>
                    <w:bottom w:val="none" w:sz="0" w:space="0" w:color="auto"/>
                    <w:right w:val="none" w:sz="0" w:space="0" w:color="auto"/>
                  </w:divBdr>
                  <w:divsChild>
                    <w:div w:id="1760710680">
                      <w:marLeft w:val="0"/>
                      <w:marRight w:val="0"/>
                      <w:marTop w:val="0"/>
                      <w:marBottom w:val="0"/>
                      <w:divBdr>
                        <w:top w:val="single" w:sz="36" w:space="23" w:color="005594"/>
                        <w:left w:val="none" w:sz="0" w:space="0" w:color="auto"/>
                        <w:bottom w:val="dotted" w:sz="6" w:space="0" w:color="9B9B9B"/>
                        <w:right w:val="none" w:sz="0" w:space="0" w:color="auto"/>
                      </w:divBdr>
                      <w:divsChild>
                        <w:div w:id="2088842924">
                          <w:marLeft w:val="0"/>
                          <w:marRight w:val="450"/>
                          <w:marTop w:val="30"/>
                          <w:marBottom w:val="180"/>
                          <w:divBdr>
                            <w:top w:val="none" w:sz="0" w:space="0" w:color="auto"/>
                            <w:left w:val="none" w:sz="0" w:space="0" w:color="auto"/>
                            <w:bottom w:val="none" w:sz="0" w:space="0" w:color="auto"/>
                            <w:right w:val="none" w:sz="0" w:space="0" w:color="auto"/>
                          </w:divBdr>
                        </w:div>
                        <w:div w:id="359017898">
                          <w:marLeft w:val="0"/>
                          <w:marRight w:val="0"/>
                          <w:marTop w:val="0"/>
                          <w:marBottom w:val="0"/>
                          <w:divBdr>
                            <w:top w:val="none" w:sz="0" w:space="0" w:color="auto"/>
                            <w:left w:val="none" w:sz="0" w:space="0" w:color="auto"/>
                            <w:bottom w:val="none" w:sz="0" w:space="0" w:color="auto"/>
                            <w:right w:val="none" w:sz="0" w:space="0" w:color="auto"/>
                          </w:divBdr>
                          <w:divsChild>
                            <w:div w:id="408961910">
                              <w:marLeft w:val="0"/>
                              <w:marRight w:val="0"/>
                              <w:marTop w:val="0"/>
                              <w:marBottom w:val="0"/>
                              <w:divBdr>
                                <w:top w:val="none" w:sz="0" w:space="0" w:color="auto"/>
                                <w:left w:val="none" w:sz="0" w:space="0" w:color="auto"/>
                                <w:bottom w:val="none" w:sz="0" w:space="0" w:color="auto"/>
                                <w:right w:val="none" w:sz="0" w:space="0" w:color="auto"/>
                              </w:divBdr>
                              <w:divsChild>
                                <w:div w:id="5127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325979">
                  <w:marLeft w:val="0"/>
                  <w:marRight w:val="0"/>
                  <w:marTop w:val="0"/>
                  <w:marBottom w:val="0"/>
                  <w:divBdr>
                    <w:top w:val="none" w:sz="0" w:space="0" w:color="auto"/>
                    <w:left w:val="none" w:sz="0" w:space="0" w:color="auto"/>
                    <w:bottom w:val="none" w:sz="0" w:space="0" w:color="auto"/>
                    <w:right w:val="none" w:sz="0" w:space="0" w:color="auto"/>
                  </w:divBdr>
                  <w:divsChild>
                    <w:div w:id="1218127019">
                      <w:marLeft w:val="0"/>
                      <w:marRight w:val="0"/>
                      <w:marTop w:val="0"/>
                      <w:marBottom w:val="450"/>
                      <w:divBdr>
                        <w:top w:val="none" w:sz="0" w:space="0" w:color="auto"/>
                        <w:left w:val="none" w:sz="0" w:space="0" w:color="auto"/>
                        <w:bottom w:val="none" w:sz="0" w:space="0" w:color="auto"/>
                        <w:right w:val="none" w:sz="0" w:space="0" w:color="auto"/>
                      </w:divBdr>
                      <w:divsChild>
                        <w:div w:id="2002192530">
                          <w:marLeft w:val="0"/>
                          <w:marRight w:val="0"/>
                          <w:marTop w:val="0"/>
                          <w:marBottom w:val="0"/>
                          <w:divBdr>
                            <w:top w:val="none" w:sz="0" w:space="0" w:color="auto"/>
                            <w:left w:val="none" w:sz="0" w:space="0" w:color="auto"/>
                            <w:bottom w:val="dotted" w:sz="6" w:space="11" w:color="9B9B9B"/>
                            <w:right w:val="none" w:sz="0" w:space="0" w:color="auto"/>
                          </w:divBdr>
                          <w:divsChild>
                            <w:div w:id="1629118322">
                              <w:marLeft w:val="0"/>
                              <w:marRight w:val="0"/>
                              <w:marTop w:val="0"/>
                              <w:marBottom w:val="225"/>
                              <w:divBdr>
                                <w:top w:val="none" w:sz="0" w:space="0" w:color="auto"/>
                                <w:left w:val="none" w:sz="0" w:space="0" w:color="auto"/>
                                <w:bottom w:val="none" w:sz="0" w:space="0" w:color="auto"/>
                                <w:right w:val="none" w:sz="0" w:space="0" w:color="auto"/>
                              </w:divBdr>
                              <w:divsChild>
                                <w:div w:id="1714839574">
                                  <w:marLeft w:val="0"/>
                                  <w:marRight w:val="0"/>
                                  <w:marTop w:val="0"/>
                                  <w:marBottom w:val="0"/>
                                  <w:divBdr>
                                    <w:top w:val="none" w:sz="0" w:space="0" w:color="auto"/>
                                    <w:left w:val="none" w:sz="0" w:space="0" w:color="auto"/>
                                    <w:bottom w:val="none" w:sz="0" w:space="0" w:color="auto"/>
                                    <w:right w:val="none" w:sz="0" w:space="0" w:color="auto"/>
                                  </w:divBdr>
                                  <w:divsChild>
                                    <w:div w:id="202763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7245">
                              <w:marLeft w:val="0"/>
                              <w:marRight w:val="0"/>
                              <w:marTop w:val="0"/>
                              <w:marBottom w:val="0"/>
                              <w:divBdr>
                                <w:top w:val="none" w:sz="0" w:space="0" w:color="auto"/>
                                <w:left w:val="none" w:sz="0" w:space="0" w:color="auto"/>
                                <w:bottom w:val="none" w:sz="0" w:space="0" w:color="auto"/>
                                <w:right w:val="none" w:sz="0" w:space="0" w:color="auto"/>
                              </w:divBdr>
                              <w:divsChild>
                                <w:div w:id="1327170761">
                                  <w:marLeft w:val="0"/>
                                  <w:marRight w:val="0"/>
                                  <w:marTop w:val="0"/>
                                  <w:marBottom w:val="75"/>
                                  <w:divBdr>
                                    <w:top w:val="none" w:sz="0" w:space="0" w:color="auto"/>
                                    <w:left w:val="none" w:sz="0" w:space="0" w:color="auto"/>
                                    <w:bottom w:val="none" w:sz="0" w:space="0" w:color="auto"/>
                                    <w:right w:val="none" w:sz="0" w:space="0" w:color="auto"/>
                                  </w:divBdr>
                                </w:div>
                                <w:div w:id="1543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520331">
                      <w:marLeft w:val="0"/>
                      <w:marRight w:val="0"/>
                      <w:marTop w:val="0"/>
                      <w:marBottom w:val="450"/>
                      <w:divBdr>
                        <w:top w:val="none" w:sz="0" w:space="0" w:color="auto"/>
                        <w:left w:val="none" w:sz="0" w:space="0" w:color="auto"/>
                        <w:bottom w:val="none" w:sz="0" w:space="0" w:color="auto"/>
                        <w:right w:val="none" w:sz="0" w:space="0" w:color="auto"/>
                      </w:divBdr>
                    </w:div>
                    <w:div w:id="89547408">
                      <w:marLeft w:val="0"/>
                      <w:marRight w:val="0"/>
                      <w:marTop w:val="0"/>
                      <w:marBottom w:val="450"/>
                      <w:divBdr>
                        <w:top w:val="none" w:sz="0" w:space="0" w:color="auto"/>
                        <w:left w:val="none" w:sz="0" w:space="0" w:color="auto"/>
                        <w:bottom w:val="none" w:sz="0" w:space="0" w:color="auto"/>
                        <w:right w:val="none" w:sz="0" w:space="0" w:color="auto"/>
                      </w:divBdr>
                      <w:divsChild>
                        <w:div w:id="1305742891">
                          <w:marLeft w:val="0"/>
                          <w:marRight w:val="0"/>
                          <w:marTop w:val="0"/>
                          <w:marBottom w:val="0"/>
                          <w:divBdr>
                            <w:top w:val="none" w:sz="0" w:space="0" w:color="auto"/>
                            <w:left w:val="none" w:sz="0" w:space="0" w:color="auto"/>
                            <w:bottom w:val="none" w:sz="0" w:space="0" w:color="auto"/>
                            <w:right w:val="none" w:sz="0" w:space="0" w:color="auto"/>
                          </w:divBdr>
                          <w:divsChild>
                            <w:div w:id="1487822908">
                              <w:marLeft w:val="0"/>
                              <w:marRight w:val="0"/>
                              <w:marTop w:val="0"/>
                              <w:marBottom w:val="0"/>
                              <w:divBdr>
                                <w:top w:val="none" w:sz="0" w:space="0" w:color="auto"/>
                                <w:left w:val="none" w:sz="0" w:space="0" w:color="auto"/>
                                <w:bottom w:val="none" w:sz="0" w:space="0" w:color="auto"/>
                                <w:right w:val="none" w:sz="0" w:space="0" w:color="auto"/>
                              </w:divBdr>
                              <w:divsChild>
                                <w:div w:id="340357744">
                                  <w:marLeft w:val="0"/>
                                  <w:marRight w:val="0"/>
                                  <w:marTop w:val="0"/>
                                  <w:marBottom w:val="0"/>
                                  <w:divBdr>
                                    <w:top w:val="single" w:sz="36" w:space="0" w:color="FCB700"/>
                                    <w:left w:val="none" w:sz="0" w:space="0" w:color="auto"/>
                                    <w:bottom w:val="none" w:sz="0" w:space="0" w:color="auto"/>
                                    <w:right w:val="none" w:sz="0" w:space="0" w:color="auto"/>
                                  </w:divBdr>
                                  <w:divsChild>
                                    <w:div w:id="159594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561428">
                              <w:marLeft w:val="0"/>
                              <w:marRight w:val="0"/>
                              <w:marTop w:val="0"/>
                              <w:marBottom w:val="0"/>
                              <w:divBdr>
                                <w:top w:val="none" w:sz="0" w:space="0" w:color="auto"/>
                                <w:left w:val="none" w:sz="0" w:space="0" w:color="auto"/>
                                <w:bottom w:val="none" w:sz="0" w:space="0" w:color="auto"/>
                                <w:right w:val="none" w:sz="0" w:space="0" w:color="auto"/>
                              </w:divBdr>
                              <w:divsChild>
                                <w:div w:id="35744623">
                                  <w:marLeft w:val="0"/>
                                  <w:marRight w:val="0"/>
                                  <w:marTop w:val="0"/>
                                  <w:marBottom w:val="75"/>
                                  <w:divBdr>
                                    <w:top w:val="none" w:sz="0" w:space="0" w:color="auto"/>
                                    <w:left w:val="none" w:sz="0" w:space="0" w:color="auto"/>
                                    <w:bottom w:val="none" w:sz="0" w:space="0" w:color="auto"/>
                                    <w:right w:val="none" w:sz="0" w:space="0" w:color="auto"/>
                                  </w:divBdr>
                                </w:div>
                                <w:div w:id="40241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8387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3159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bc.com/bank-of-england/" TargetMode="External"/><Relationship Id="rId13" Type="http://schemas.openxmlformats.org/officeDocument/2006/relationships/hyperlink" Target="https://www.cnbc.com/2021/03/03/uk-hikes-corporation-tax-to-25percent-as-pandemic-supports-hits-407-billion.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nbc.com/2021/02/04/bank-of-england-keeps-interest-rates-and-asset-purchases-unchanged-.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https://twitter.com/@ElliotSmithCNBC"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nbc.com/elliot-smith/"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1402</Words>
  <Characters>7996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Rakesh Verma</dc:creator>
  <cp:keywords/>
  <dc:description/>
  <cp:lastModifiedBy>Rakesh Verma</cp:lastModifiedBy>
  <cp:revision>44</cp:revision>
  <dcterms:created xsi:type="dcterms:W3CDTF">2021-04-01T21:05:00Z</dcterms:created>
  <dcterms:modified xsi:type="dcterms:W3CDTF">2021-04-19T11:16:00Z</dcterms:modified>
</cp:coreProperties>
</file>